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F1F3" w14:textId="15DC79A1" w:rsidR="00C76CD2" w:rsidRPr="003C79D2" w:rsidRDefault="00EA6B6B" w:rsidP="003C79D2">
      <w:pPr>
        <w:spacing w:line="360" w:lineRule="auto"/>
        <w:jc w:val="center"/>
        <w:rPr>
          <w:rFonts w:ascii="Times New Roman" w:hAnsi="Times New Roman" w:cs="Times New Roman"/>
          <w:b/>
          <w:bCs/>
          <w:color w:val="000000"/>
          <w:sz w:val="26"/>
          <w:szCs w:val="26"/>
        </w:rPr>
      </w:pPr>
      <w:r w:rsidRPr="003C79D2">
        <w:rPr>
          <w:rFonts w:ascii="Times New Roman" w:hAnsi="Times New Roman" w:cs="Times New Roman"/>
          <w:b/>
          <w:bCs/>
          <w:color w:val="000000"/>
          <w:sz w:val="26"/>
          <w:szCs w:val="26"/>
        </w:rPr>
        <w:t>Sharks and Rays of The Samoan Archipelago: a review of their biological diversity, social and cultural values, and conservation status</w:t>
      </w:r>
    </w:p>
    <w:p w14:paraId="3B256535" w14:textId="77777777" w:rsidR="003C79D2" w:rsidRDefault="003C79D2" w:rsidP="00EA6B6B">
      <w:pPr>
        <w:spacing w:line="480" w:lineRule="auto"/>
        <w:rPr>
          <w:rFonts w:ascii="Times New Roman" w:hAnsi="Times New Roman" w:cs="Times New Roman"/>
          <w:color w:val="000000"/>
          <w:sz w:val="24"/>
          <w:szCs w:val="24"/>
        </w:rPr>
      </w:pPr>
    </w:p>
    <w:p w14:paraId="499EA66A" w14:textId="2F99D24B" w:rsidR="00EA6B6B" w:rsidRPr="00AC20E6" w:rsidRDefault="00EA6B6B" w:rsidP="00EA6B6B">
      <w:pPr>
        <w:spacing w:line="480" w:lineRule="auto"/>
        <w:rPr>
          <w:rFonts w:ascii="Times New Roman" w:hAnsi="Times New Roman" w:cs="Times New Roman"/>
          <w:color w:val="000000"/>
          <w:sz w:val="24"/>
          <w:szCs w:val="24"/>
        </w:rPr>
      </w:pPr>
      <w:r w:rsidRPr="00AC20E6">
        <w:rPr>
          <w:rFonts w:ascii="Times New Roman" w:hAnsi="Times New Roman" w:cs="Times New Roman"/>
          <w:color w:val="000000"/>
          <w:sz w:val="24"/>
          <w:szCs w:val="24"/>
        </w:rPr>
        <w:t>ABSTRACT</w:t>
      </w:r>
    </w:p>
    <w:p w14:paraId="66631C7A" w14:textId="3174EE96" w:rsidR="00EA6B6B" w:rsidRPr="00C6130F" w:rsidRDefault="00EA6B6B" w:rsidP="00EA6B6B">
      <w:pPr>
        <w:autoSpaceDE w:val="0"/>
        <w:autoSpaceDN w:val="0"/>
        <w:adjustRightInd w:val="0"/>
        <w:spacing w:after="0"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color w:val="2E2E2E"/>
          <w:sz w:val="24"/>
          <w:szCs w:val="24"/>
        </w:rPr>
        <w:t xml:space="preserve">Data on </w:t>
      </w:r>
      <w:r w:rsidRPr="00AC20E6">
        <w:rPr>
          <w:rFonts w:ascii="Times New Roman" w:hAnsi="Times New Roman" w:cs="Times New Roman"/>
          <w:sz w:val="24"/>
          <w:szCs w:val="24"/>
          <w:bdr w:val="none" w:sz="0" w:space="0" w:color="auto" w:frame="1"/>
          <w:shd w:val="clear" w:color="auto" w:fill="FFFFFF"/>
        </w:rPr>
        <w:t xml:space="preserve">Chondrichthyes </w:t>
      </w:r>
      <w:r w:rsidRPr="00AC20E6">
        <w:rPr>
          <w:rFonts w:ascii="Times New Roman" w:hAnsi="Times New Roman" w:cs="Times New Roman"/>
          <w:color w:val="2E2E2E"/>
          <w:sz w:val="24"/>
          <w:szCs w:val="24"/>
        </w:rPr>
        <w:t xml:space="preserve">populations is largely lacking for many countries and territories in the </w:t>
      </w:r>
      <w:r>
        <w:rPr>
          <w:rFonts w:ascii="Times New Roman" w:hAnsi="Times New Roman" w:cs="Times New Roman"/>
          <w:sz w:val="24"/>
          <w:szCs w:val="24"/>
          <w:bdr w:val="none" w:sz="0" w:space="0" w:color="auto" w:frame="1"/>
          <w:shd w:val="clear" w:color="auto" w:fill="FFFFFF"/>
        </w:rPr>
        <w:t>I</w:t>
      </w:r>
      <w:r w:rsidRPr="00AC20E6">
        <w:rPr>
          <w:rFonts w:ascii="Times New Roman" w:hAnsi="Times New Roman" w:cs="Times New Roman"/>
          <w:sz w:val="24"/>
          <w:szCs w:val="24"/>
          <w:bdr w:val="none" w:sz="0" w:space="0" w:color="auto" w:frame="1"/>
          <w:shd w:val="clear" w:color="auto" w:fill="FFFFFF"/>
        </w:rPr>
        <w:t>ndo-</w:t>
      </w:r>
      <w:r>
        <w:rPr>
          <w:rFonts w:ascii="Times New Roman" w:hAnsi="Times New Roman" w:cs="Times New Roman"/>
          <w:sz w:val="24"/>
          <w:szCs w:val="24"/>
          <w:bdr w:val="none" w:sz="0" w:space="0" w:color="auto" w:frame="1"/>
          <w:shd w:val="clear" w:color="auto" w:fill="FFFFFF"/>
        </w:rPr>
        <w:t>P</w:t>
      </w:r>
      <w:r w:rsidRPr="00AC20E6">
        <w:rPr>
          <w:rFonts w:ascii="Times New Roman" w:hAnsi="Times New Roman" w:cs="Times New Roman"/>
          <w:sz w:val="24"/>
          <w:szCs w:val="24"/>
          <w:bdr w:val="none" w:sz="0" w:space="0" w:color="auto" w:frame="1"/>
          <w:shd w:val="clear" w:color="auto" w:fill="FFFFFF"/>
        </w:rPr>
        <w:t>acific</w:t>
      </w:r>
      <w:r w:rsidRPr="00AC20E6">
        <w:rPr>
          <w:rFonts w:ascii="Times New Roman" w:hAnsi="Times New Roman" w:cs="Times New Roman"/>
          <w:color w:val="2E2E2E"/>
          <w:sz w:val="24"/>
          <w:szCs w:val="24"/>
        </w:rPr>
        <w:t xml:space="preserve">. </w:t>
      </w:r>
      <w:r w:rsidRPr="00AC20E6">
        <w:rPr>
          <w:rFonts w:ascii="Times New Roman" w:hAnsi="Times New Roman" w:cs="Times New Roman"/>
          <w:sz w:val="24"/>
          <w:szCs w:val="24"/>
        </w:rPr>
        <w:t xml:space="preserve">This report aims to assemble a desktop review on the biodiversity, conservation </w:t>
      </w:r>
      <w:r>
        <w:rPr>
          <w:rFonts w:ascii="Times New Roman" w:hAnsi="Times New Roman" w:cs="Times New Roman"/>
          <w:sz w:val="24"/>
          <w:szCs w:val="24"/>
        </w:rPr>
        <w:t>overview</w:t>
      </w:r>
      <w:r w:rsidRPr="00AC20E6">
        <w:rPr>
          <w:rFonts w:ascii="Times New Roman" w:hAnsi="Times New Roman" w:cs="Times New Roman"/>
          <w:sz w:val="24"/>
          <w:szCs w:val="24"/>
        </w:rPr>
        <w:t xml:space="preserve"> and threats to </w:t>
      </w:r>
      <w:r w:rsidRPr="00AC20E6">
        <w:rPr>
          <w:rFonts w:ascii="Times New Roman" w:hAnsi="Times New Roman" w:cs="Times New Roman"/>
          <w:sz w:val="24"/>
          <w:szCs w:val="24"/>
          <w:bdr w:val="none" w:sz="0" w:space="0" w:color="auto" w:frame="1"/>
          <w:shd w:val="clear" w:color="auto" w:fill="FFFFFF"/>
        </w:rPr>
        <w:t>Chondrichthyes in the Samoan archipelago. Focusing on their interactions within fisheries and their social, cultural</w:t>
      </w:r>
      <w:r>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bdr w:val="none" w:sz="0" w:space="0" w:color="auto" w:frame="1"/>
          <w:shd w:val="clear" w:color="auto" w:fill="FFFFFF"/>
        </w:rPr>
        <w:t xml:space="preserve"> and economic values. </w:t>
      </w:r>
      <w:r w:rsidRPr="00AC20E6">
        <w:rPr>
          <w:rFonts w:ascii="Times New Roman" w:hAnsi="Times New Roman" w:cs="Times New Roman"/>
          <w:sz w:val="24"/>
          <w:szCs w:val="24"/>
        </w:rPr>
        <w:t>A total of 6</w:t>
      </w:r>
      <w:r w:rsidR="009A2AA5">
        <w:rPr>
          <w:rFonts w:ascii="Times New Roman" w:hAnsi="Times New Roman" w:cs="Times New Roman"/>
          <w:sz w:val="24"/>
          <w:szCs w:val="24"/>
        </w:rPr>
        <w:t>7</w:t>
      </w:r>
      <w:r w:rsidRPr="00AC20E6">
        <w:rPr>
          <w:rFonts w:ascii="Times New Roman" w:hAnsi="Times New Roman" w:cs="Times New Roman"/>
          <w:sz w:val="24"/>
          <w:szCs w:val="24"/>
        </w:rPr>
        <w:t xml:space="preserve"> </w:t>
      </w:r>
      <w:r w:rsidRPr="00AC20E6">
        <w:rPr>
          <w:rFonts w:ascii="Times New Roman" w:hAnsi="Times New Roman" w:cs="Times New Roman"/>
          <w:sz w:val="24"/>
          <w:szCs w:val="24"/>
          <w:bdr w:val="none" w:sz="0" w:space="0" w:color="auto" w:frame="1"/>
          <w:shd w:val="clear" w:color="auto" w:fill="FFFFFF"/>
        </w:rPr>
        <w:t>Chondrichthyes were documented to be present or potential</w:t>
      </w:r>
      <w:r>
        <w:rPr>
          <w:rFonts w:ascii="Times New Roman" w:hAnsi="Times New Roman" w:cs="Times New Roman"/>
          <w:sz w:val="24"/>
          <w:szCs w:val="24"/>
          <w:bdr w:val="none" w:sz="0" w:space="0" w:color="auto" w:frame="1"/>
          <w:shd w:val="clear" w:color="auto" w:fill="FFFFFF"/>
        </w:rPr>
        <w:t>ly</w:t>
      </w:r>
      <w:r w:rsidRPr="00AC20E6">
        <w:rPr>
          <w:rFonts w:ascii="Times New Roman" w:hAnsi="Times New Roman" w:cs="Times New Roman"/>
          <w:sz w:val="24"/>
          <w:szCs w:val="24"/>
          <w:bdr w:val="none" w:sz="0" w:space="0" w:color="auto" w:frame="1"/>
          <w:shd w:val="clear" w:color="auto" w:fill="FFFFFF"/>
        </w:rPr>
        <w:t xml:space="preserve"> present in Samoa and American Samoa, consisting of 23 ray species and 4</w:t>
      </w:r>
      <w:r w:rsidR="009A2AA5">
        <w:rPr>
          <w:rFonts w:ascii="Times New Roman" w:hAnsi="Times New Roman" w:cs="Times New Roman"/>
          <w:sz w:val="24"/>
          <w:szCs w:val="24"/>
          <w:bdr w:val="none" w:sz="0" w:space="0" w:color="auto" w:frame="1"/>
          <w:shd w:val="clear" w:color="auto" w:fill="FFFFFF"/>
        </w:rPr>
        <w:t>4</w:t>
      </w:r>
      <w:r w:rsidRPr="00AC20E6">
        <w:rPr>
          <w:rFonts w:ascii="Times New Roman" w:hAnsi="Times New Roman" w:cs="Times New Roman"/>
          <w:sz w:val="24"/>
          <w:szCs w:val="24"/>
          <w:bdr w:val="none" w:sz="0" w:space="0" w:color="auto" w:frame="1"/>
          <w:shd w:val="clear" w:color="auto" w:fill="FFFFFF"/>
        </w:rPr>
        <w:t xml:space="preserve"> shark species. </w:t>
      </w:r>
      <w:r>
        <w:rPr>
          <w:rFonts w:ascii="Times New Roman" w:hAnsi="Times New Roman" w:cs="Times New Roman"/>
          <w:sz w:val="24"/>
          <w:szCs w:val="24"/>
          <w:bdr w:val="none" w:sz="0" w:space="0" w:color="auto" w:frame="1"/>
          <w:shd w:val="clear" w:color="auto" w:fill="FFFFFF"/>
        </w:rPr>
        <w:t>Twenty</w:t>
      </w:r>
      <w:r w:rsidRPr="00AC20E6">
        <w:rPr>
          <w:rFonts w:ascii="Times New Roman" w:hAnsi="Times New Roman" w:cs="Times New Roman"/>
          <w:sz w:val="24"/>
          <w:szCs w:val="24"/>
          <w:bdr w:val="none" w:sz="0" w:space="0" w:color="auto" w:frame="1"/>
          <w:shd w:val="clear" w:color="auto" w:fill="FFFFFF"/>
        </w:rPr>
        <w:t xml:space="preserve"> of these species were listed by the IUCN as ‘vulnerable’, 1</w:t>
      </w:r>
      <w:r w:rsidR="009A2AA5">
        <w:rPr>
          <w:rFonts w:ascii="Times New Roman" w:hAnsi="Times New Roman" w:cs="Times New Roman"/>
          <w:sz w:val="24"/>
          <w:szCs w:val="24"/>
          <w:bdr w:val="none" w:sz="0" w:space="0" w:color="auto" w:frame="1"/>
          <w:shd w:val="clear" w:color="auto" w:fill="FFFFFF"/>
        </w:rPr>
        <w:t>2</w:t>
      </w:r>
      <w:r w:rsidRPr="00AC20E6">
        <w:rPr>
          <w:rFonts w:ascii="Times New Roman" w:hAnsi="Times New Roman" w:cs="Times New Roman"/>
          <w:sz w:val="24"/>
          <w:szCs w:val="24"/>
          <w:bdr w:val="none" w:sz="0" w:space="0" w:color="auto" w:frame="1"/>
          <w:shd w:val="clear" w:color="auto" w:fill="FFFFFF"/>
        </w:rPr>
        <w:t xml:space="preserve"> as ‘endangered’ and four as critically endangered. A biological productivity analysis demonstrated that </w:t>
      </w:r>
      <w:r>
        <w:rPr>
          <w:rFonts w:ascii="Times New Roman" w:hAnsi="Times New Roman" w:cs="Times New Roman"/>
          <w:sz w:val="24"/>
          <w:szCs w:val="24"/>
          <w:bdr w:val="none" w:sz="0" w:space="0" w:color="auto" w:frame="1"/>
          <w:shd w:val="clear" w:color="auto" w:fill="FFFFFF"/>
        </w:rPr>
        <w:t xml:space="preserve">of the species with </w:t>
      </w:r>
      <w:r w:rsidR="006942F2">
        <w:rPr>
          <w:rFonts w:ascii="Times New Roman" w:hAnsi="Times New Roman" w:cs="Times New Roman"/>
          <w:sz w:val="24"/>
          <w:szCs w:val="24"/>
          <w:bdr w:val="none" w:sz="0" w:space="0" w:color="auto" w:frame="1"/>
          <w:shd w:val="clear" w:color="auto" w:fill="FFFFFF"/>
        </w:rPr>
        <w:t>sufficient</w:t>
      </w:r>
      <w:r>
        <w:rPr>
          <w:rFonts w:ascii="Times New Roman" w:hAnsi="Times New Roman" w:cs="Times New Roman"/>
          <w:sz w:val="24"/>
          <w:szCs w:val="24"/>
          <w:bdr w:val="none" w:sz="0" w:space="0" w:color="auto" w:frame="1"/>
          <w:shd w:val="clear" w:color="auto" w:fill="FFFFFF"/>
        </w:rPr>
        <w:t xml:space="preserve"> information to be assessed, five </w:t>
      </w:r>
      <w:r w:rsidRPr="00AC20E6">
        <w:rPr>
          <w:rFonts w:ascii="Times New Roman" w:hAnsi="Times New Roman" w:cs="Times New Roman"/>
          <w:sz w:val="24"/>
          <w:szCs w:val="24"/>
          <w:bdr w:val="none" w:sz="0" w:space="0" w:color="auto" w:frame="1"/>
          <w:shd w:val="clear" w:color="auto" w:fill="FFFFFF"/>
        </w:rPr>
        <w:t xml:space="preserve">species ranked the highest in their productivity, these include: the </w:t>
      </w:r>
      <w:r>
        <w:rPr>
          <w:rFonts w:ascii="Times New Roman" w:hAnsi="Times New Roman" w:cs="Times New Roman"/>
          <w:sz w:val="24"/>
          <w:szCs w:val="24"/>
          <w:bdr w:val="none" w:sz="0" w:space="0" w:color="auto" w:frame="1"/>
          <w:shd w:val="clear" w:color="auto" w:fill="FFFFFF"/>
        </w:rPr>
        <w:t>g</w:t>
      </w:r>
      <w:r w:rsidRPr="00AC20E6">
        <w:rPr>
          <w:rFonts w:ascii="Times New Roman" w:hAnsi="Times New Roman" w:cs="Times New Roman"/>
          <w:sz w:val="24"/>
          <w:szCs w:val="24"/>
          <w:bdr w:val="none" w:sz="0" w:space="0" w:color="auto" w:frame="1"/>
          <w:shd w:val="clear" w:color="auto" w:fill="FFFFFF"/>
        </w:rPr>
        <w:t>rey reef (</w:t>
      </w:r>
      <w:r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Pr="00AC20E6">
        <w:rPr>
          <w:rFonts w:ascii="Times New Roman" w:hAnsi="Times New Roman" w:cs="Times New Roman"/>
          <w:i/>
          <w:iCs/>
          <w:sz w:val="24"/>
          <w:szCs w:val="24"/>
          <w:bdr w:val="none" w:sz="0" w:space="0" w:color="auto" w:frame="1"/>
          <w:shd w:val="clear" w:color="auto" w:fill="FFFFFF"/>
        </w:rPr>
        <w:t>amblyrhynchos</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g</w:t>
      </w:r>
      <w:r w:rsidRPr="00AC20E6">
        <w:rPr>
          <w:rFonts w:ascii="Times New Roman" w:hAnsi="Times New Roman" w:cs="Times New Roman"/>
          <w:sz w:val="24"/>
          <w:szCs w:val="24"/>
          <w:bdr w:val="none" w:sz="0" w:space="0" w:color="auto" w:frame="1"/>
          <w:shd w:val="clear" w:color="auto" w:fill="FFFFFF"/>
        </w:rPr>
        <w:t>alapagos</w:t>
      </w:r>
      <w:proofErr w:type="spellEnd"/>
      <w:r w:rsidRPr="00AC20E6">
        <w:rPr>
          <w:rFonts w:ascii="Times New Roman" w:hAnsi="Times New Roman" w:cs="Times New Roman"/>
          <w:sz w:val="24"/>
          <w:szCs w:val="24"/>
          <w:bdr w:val="none" w:sz="0" w:space="0" w:color="auto" w:frame="1"/>
          <w:shd w:val="clear" w:color="auto" w:fill="FFFFFF"/>
        </w:rPr>
        <w:t xml:space="preserve"> shark (</w:t>
      </w:r>
      <w:r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Pr="00AC20E6">
        <w:rPr>
          <w:rFonts w:ascii="Times New Roman" w:hAnsi="Times New Roman" w:cs="Times New Roman"/>
          <w:i/>
          <w:iCs/>
          <w:sz w:val="24"/>
          <w:szCs w:val="24"/>
          <w:bdr w:val="none" w:sz="0" w:space="0" w:color="auto" w:frame="1"/>
          <w:shd w:val="clear" w:color="auto" w:fill="FFFFFF"/>
        </w:rPr>
        <w:t>galapagensis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b</w:t>
      </w:r>
      <w:r w:rsidRPr="00AC20E6">
        <w:rPr>
          <w:rFonts w:ascii="Times New Roman" w:hAnsi="Times New Roman" w:cs="Times New Roman"/>
          <w:sz w:val="24"/>
          <w:szCs w:val="24"/>
          <w:bdr w:val="none" w:sz="0" w:space="0" w:color="auto" w:frame="1"/>
          <w:shd w:val="clear" w:color="auto" w:fill="FFFFFF"/>
        </w:rPr>
        <w:t>lacktip shark (</w:t>
      </w:r>
      <w:r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Pr="00AC20E6">
        <w:rPr>
          <w:rFonts w:ascii="Times New Roman" w:hAnsi="Times New Roman" w:cs="Times New Roman"/>
          <w:i/>
          <w:iCs/>
          <w:sz w:val="24"/>
          <w:szCs w:val="24"/>
          <w:bdr w:val="none" w:sz="0" w:space="0" w:color="auto" w:frame="1"/>
          <w:shd w:val="clear" w:color="auto" w:fill="FFFFFF"/>
        </w:rPr>
        <w:t>limbatus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b</w:t>
      </w:r>
      <w:r w:rsidRPr="00AC20E6">
        <w:rPr>
          <w:rFonts w:ascii="Times New Roman" w:hAnsi="Times New Roman" w:cs="Times New Roman"/>
          <w:sz w:val="24"/>
          <w:szCs w:val="24"/>
          <w:bdr w:val="none" w:sz="0" w:space="0" w:color="auto" w:frame="1"/>
          <w:shd w:val="clear" w:color="auto" w:fill="FFFFFF"/>
        </w:rPr>
        <w:t>lacktip reef shark (</w:t>
      </w:r>
      <w:r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Pr="00AC20E6">
        <w:rPr>
          <w:rFonts w:ascii="Times New Roman" w:hAnsi="Times New Roman" w:cs="Times New Roman"/>
          <w:i/>
          <w:iCs/>
          <w:sz w:val="24"/>
          <w:szCs w:val="24"/>
          <w:bdr w:val="none" w:sz="0" w:space="0" w:color="auto" w:frame="1"/>
          <w:shd w:val="clear" w:color="auto" w:fill="FFFFFF"/>
        </w:rPr>
        <w:t>melanopterus</w:t>
      </w:r>
      <w:proofErr w:type="spellEnd"/>
      <w:r w:rsidRPr="00AC20E6">
        <w:rPr>
          <w:rFonts w:ascii="Times New Roman" w:hAnsi="Times New Roman" w:cs="Times New Roman"/>
          <w:sz w:val="24"/>
          <w:szCs w:val="24"/>
          <w:bdr w:val="none" w:sz="0" w:space="0" w:color="auto" w:frame="1"/>
          <w:shd w:val="clear" w:color="auto" w:fill="FFFFFF"/>
        </w:rPr>
        <w:t xml:space="preserve">) and </w:t>
      </w:r>
      <w:r>
        <w:rPr>
          <w:rFonts w:ascii="Times New Roman" w:hAnsi="Times New Roman" w:cs="Times New Roman"/>
          <w:sz w:val="24"/>
          <w:szCs w:val="24"/>
          <w:bdr w:val="none" w:sz="0" w:space="0" w:color="auto" w:frame="1"/>
          <w:shd w:val="clear" w:color="auto" w:fill="FFFFFF"/>
        </w:rPr>
        <w:t>w</w:t>
      </w:r>
      <w:r w:rsidRPr="00AC20E6">
        <w:rPr>
          <w:rFonts w:ascii="Times New Roman" w:hAnsi="Times New Roman" w:cs="Times New Roman"/>
          <w:sz w:val="24"/>
          <w:szCs w:val="24"/>
          <w:bdr w:val="none" w:sz="0" w:space="0" w:color="auto" w:frame="1"/>
          <w:shd w:val="clear" w:color="auto" w:fill="FFFFFF"/>
        </w:rPr>
        <w:t>hitetip reef shark (</w:t>
      </w:r>
      <w:proofErr w:type="spellStart"/>
      <w:r w:rsidRPr="00AC20E6">
        <w:rPr>
          <w:rFonts w:ascii="Times New Roman" w:hAnsi="Times New Roman" w:cs="Times New Roman"/>
          <w:i/>
          <w:iCs/>
          <w:sz w:val="24"/>
          <w:szCs w:val="24"/>
          <w:bdr w:val="none" w:sz="0" w:space="0" w:color="auto" w:frame="1"/>
          <w:shd w:val="clear" w:color="auto" w:fill="FFFFFF"/>
        </w:rPr>
        <w:t>Triaenodon</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obesus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Meanwhile</w:t>
      </w:r>
      <w:r w:rsidRPr="00AC20E6">
        <w:rPr>
          <w:rFonts w:ascii="Times New Roman" w:hAnsi="Times New Roman" w:cs="Times New Roman"/>
          <w:sz w:val="24"/>
          <w:szCs w:val="24"/>
          <w:bdr w:val="none" w:sz="0" w:space="0" w:color="auto" w:frame="1"/>
          <w:shd w:val="clear" w:color="auto" w:fill="FFFFFF"/>
        </w:rPr>
        <w:t xml:space="preserve"> the </w:t>
      </w:r>
      <w:r>
        <w:rPr>
          <w:rFonts w:ascii="Times New Roman" w:hAnsi="Times New Roman" w:cs="Times New Roman"/>
          <w:sz w:val="24"/>
          <w:szCs w:val="24"/>
          <w:bdr w:val="none" w:sz="0" w:space="0" w:color="auto" w:frame="1"/>
          <w:shd w:val="clear" w:color="auto" w:fill="FFFFFF"/>
        </w:rPr>
        <w:t>w</w:t>
      </w:r>
      <w:r w:rsidRPr="00AC20E6">
        <w:rPr>
          <w:rFonts w:ascii="Times New Roman" w:hAnsi="Times New Roman" w:cs="Times New Roman"/>
          <w:sz w:val="24"/>
          <w:szCs w:val="24"/>
          <w:bdr w:val="none" w:sz="0" w:space="0" w:color="auto" w:frame="1"/>
          <w:shd w:val="clear" w:color="auto" w:fill="FFFFFF"/>
        </w:rPr>
        <w:t>hite shark (</w:t>
      </w:r>
      <w:r w:rsidRPr="00AC20E6">
        <w:rPr>
          <w:rFonts w:ascii="Times New Roman" w:hAnsi="Times New Roman" w:cs="Times New Roman"/>
          <w:i/>
          <w:iCs/>
          <w:sz w:val="24"/>
          <w:szCs w:val="24"/>
          <w:bdr w:val="none" w:sz="0" w:space="0" w:color="auto" w:frame="1"/>
          <w:shd w:val="clear" w:color="auto" w:fill="FFFFFF"/>
        </w:rPr>
        <w:t>Carcharodon carcharias</w:t>
      </w:r>
      <w:r w:rsidRPr="00AC20E6">
        <w:rPr>
          <w:rFonts w:ascii="Times New Roman" w:hAnsi="Times New Roman" w:cs="Times New Roman"/>
          <w:sz w:val="24"/>
          <w:szCs w:val="24"/>
          <w:bdr w:val="none" w:sz="0" w:space="0" w:color="auto" w:frame="1"/>
          <w:shd w:val="clear" w:color="auto" w:fill="FFFFFF"/>
        </w:rPr>
        <w:t xml:space="preserve">) and </w:t>
      </w:r>
      <w:r>
        <w:rPr>
          <w:rFonts w:ascii="Times New Roman" w:hAnsi="Times New Roman" w:cs="Times New Roman"/>
          <w:sz w:val="24"/>
          <w:szCs w:val="24"/>
          <w:bdr w:val="none" w:sz="0" w:space="0" w:color="auto" w:frame="1"/>
          <w:shd w:val="clear" w:color="auto" w:fill="FFFFFF"/>
        </w:rPr>
        <w:t>b</w:t>
      </w:r>
      <w:r w:rsidRPr="00AC20E6">
        <w:rPr>
          <w:rFonts w:ascii="Times New Roman" w:hAnsi="Times New Roman" w:cs="Times New Roman"/>
          <w:sz w:val="24"/>
          <w:szCs w:val="24"/>
          <w:bdr w:val="none" w:sz="0" w:space="0" w:color="auto" w:frame="1"/>
          <w:shd w:val="clear" w:color="auto" w:fill="FFFFFF"/>
        </w:rPr>
        <w:t>asking shark (</w:t>
      </w:r>
      <w:proofErr w:type="spellStart"/>
      <w:r w:rsidRPr="00AC20E6">
        <w:rPr>
          <w:rFonts w:ascii="Times New Roman" w:hAnsi="Times New Roman" w:cs="Times New Roman"/>
          <w:i/>
          <w:iCs/>
          <w:sz w:val="24"/>
          <w:szCs w:val="24"/>
          <w:bdr w:val="none" w:sz="0" w:space="0" w:color="auto" w:frame="1"/>
          <w:shd w:val="clear" w:color="auto" w:fill="FFFFFF"/>
        </w:rPr>
        <w:t>Cetorhinus</w:t>
      </w:r>
      <w:proofErr w:type="spellEnd"/>
      <w:r w:rsidRPr="00AC20E6">
        <w:rPr>
          <w:rFonts w:ascii="Times New Roman" w:hAnsi="Times New Roman" w:cs="Times New Roman"/>
          <w:i/>
          <w:iCs/>
          <w:sz w:val="24"/>
          <w:szCs w:val="24"/>
          <w:bdr w:val="none" w:sz="0" w:space="0" w:color="auto" w:frame="1"/>
          <w:shd w:val="clear" w:color="auto" w:fill="FFFFFF"/>
        </w:rPr>
        <w:t xml:space="preserve"> maximus</w:t>
      </w:r>
      <w:r w:rsidRPr="00AC20E6">
        <w:rPr>
          <w:rFonts w:ascii="Times New Roman" w:hAnsi="Times New Roman" w:cs="Times New Roman"/>
          <w:sz w:val="24"/>
          <w:szCs w:val="24"/>
          <w:bdr w:val="none" w:sz="0" w:space="0" w:color="auto" w:frame="1"/>
          <w:shd w:val="clear" w:color="auto" w:fill="FFFFFF"/>
        </w:rPr>
        <w:t xml:space="preserve">) had the lowest </w:t>
      </w:r>
      <w:r>
        <w:rPr>
          <w:rFonts w:ascii="Times New Roman" w:hAnsi="Times New Roman" w:cs="Times New Roman"/>
          <w:sz w:val="24"/>
          <w:szCs w:val="24"/>
          <w:bdr w:val="none" w:sz="0" w:space="0" w:color="auto" w:frame="1"/>
          <w:shd w:val="clear" w:color="auto" w:fill="FFFFFF"/>
        </w:rPr>
        <w:t>productivity</w:t>
      </w:r>
      <w:r w:rsidRPr="00AC20E6">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sz w:val="24"/>
          <w:szCs w:val="24"/>
        </w:rPr>
        <w:t xml:space="preserve">Both Samoa and American Samoa have management plans in place to protect sharks and rays. These range from large shark sanctuaries to fishery management plans and community-based management programs. This study </w:t>
      </w:r>
      <w:r w:rsidR="006942F2">
        <w:rPr>
          <w:rFonts w:ascii="Times New Roman" w:hAnsi="Times New Roman" w:cs="Times New Roman"/>
          <w:sz w:val="24"/>
          <w:szCs w:val="24"/>
        </w:rPr>
        <w:t>uses</w:t>
      </w:r>
      <w:r w:rsidRPr="00AC20E6">
        <w:rPr>
          <w:rFonts w:ascii="Times New Roman" w:hAnsi="Times New Roman" w:cs="Times New Roman"/>
          <w:sz w:val="24"/>
          <w:szCs w:val="24"/>
        </w:rPr>
        <w:t xml:space="preserve"> multiple information sources including the use of citizen science and in-country engagement </w:t>
      </w:r>
      <w:r w:rsidRPr="00C6130F">
        <w:rPr>
          <w:rFonts w:ascii="Times New Roman" w:hAnsi="Times New Roman" w:cs="Times New Roman"/>
          <w:sz w:val="24"/>
          <w:szCs w:val="24"/>
        </w:rPr>
        <w:t xml:space="preserve">to assemble a review of current available information on Samoan </w:t>
      </w:r>
      <w:r w:rsidRPr="00C6130F">
        <w:rPr>
          <w:rFonts w:ascii="Times New Roman" w:hAnsi="Times New Roman" w:cs="Times New Roman"/>
          <w:sz w:val="24"/>
          <w:szCs w:val="24"/>
          <w:bdr w:val="none" w:sz="0" w:space="0" w:color="auto" w:frame="1"/>
          <w:shd w:val="clear" w:color="auto" w:fill="FFFFFF"/>
        </w:rPr>
        <w:t>Chondrichthyes</w:t>
      </w:r>
      <w:r w:rsidRPr="00C6130F">
        <w:rPr>
          <w:rFonts w:ascii="Times New Roman" w:hAnsi="Times New Roman" w:cs="Times New Roman"/>
          <w:sz w:val="24"/>
          <w:szCs w:val="24"/>
        </w:rPr>
        <w:t xml:space="preserve">.     </w:t>
      </w:r>
    </w:p>
    <w:p w14:paraId="03486AB6" w14:textId="77777777" w:rsidR="00EA6B6B" w:rsidRPr="00AC20E6" w:rsidRDefault="00EA6B6B" w:rsidP="00EA6B6B">
      <w:pPr>
        <w:spacing w:line="480" w:lineRule="auto"/>
        <w:rPr>
          <w:rFonts w:ascii="Times New Roman" w:hAnsi="Times New Roman" w:cs="Times New Roman"/>
          <w:color w:val="000000"/>
          <w:sz w:val="24"/>
          <w:szCs w:val="24"/>
        </w:rPr>
      </w:pPr>
      <w:r w:rsidRPr="00C6130F">
        <w:rPr>
          <w:rFonts w:ascii="Times New Roman" w:hAnsi="Times New Roman" w:cs="Times New Roman"/>
          <w:color w:val="000000"/>
          <w:sz w:val="24"/>
          <w:szCs w:val="24"/>
        </w:rPr>
        <w:br/>
        <w:t>Key words: biodiversity, citizen science, fisheries, management, conservation, shark sanctuary, productivity analysis, Indo-</w:t>
      </w:r>
      <w:r>
        <w:rPr>
          <w:rFonts w:ascii="Times New Roman" w:hAnsi="Times New Roman" w:cs="Times New Roman"/>
          <w:color w:val="000000"/>
          <w:sz w:val="24"/>
          <w:szCs w:val="24"/>
        </w:rPr>
        <w:t>P</w:t>
      </w:r>
      <w:r w:rsidRPr="00C6130F">
        <w:rPr>
          <w:rFonts w:ascii="Times New Roman" w:hAnsi="Times New Roman" w:cs="Times New Roman"/>
          <w:color w:val="000000"/>
          <w:sz w:val="24"/>
          <w:szCs w:val="24"/>
        </w:rPr>
        <w:t xml:space="preserve">acific </w:t>
      </w:r>
    </w:p>
    <w:p w14:paraId="24053EA7" w14:textId="77777777" w:rsidR="00EA6B6B" w:rsidRPr="00AC20E6" w:rsidRDefault="00EA6B6B" w:rsidP="00EA6B6B">
      <w:pPr>
        <w:spacing w:line="480" w:lineRule="auto"/>
        <w:rPr>
          <w:rFonts w:ascii="Times New Roman" w:hAnsi="Times New Roman" w:cs="Times New Roman"/>
          <w:color w:val="000000"/>
          <w:sz w:val="24"/>
          <w:szCs w:val="24"/>
        </w:rPr>
      </w:pPr>
    </w:p>
    <w:p w14:paraId="78414111" w14:textId="77777777" w:rsidR="00EA6B6B" w:rsidRPr="00AC20E6" w:rsidRDefault="00EA6B6B" w:rsidP="00EA6B6B">
      <w:pPr>
        <w:pStyle w:val="ListParagraph"/>
        <w:numPr>
          <w:ilvl w:val="0"/>
          <w:numId w:val="32"/>
        </w:numPr>
        <w:spacing w:line="480" w:lineRule="auto"/>
        <w:jc w:val="both"/>
        <w:rPr>
          <w:rFonts w:ascii="Times New Roman" w:hAnsi="Times New Roman" w:cs="Times New Roman"/>
          <w:sz w:val="24"/>
          <w:szCs w:val="24"/>
        </w:rPr>
      </w:pPr>
      <w:r w:rsidRPr="00AC20E6">
        <w:rPr>
          <w:rFonts w:ascii="Times New Roman" w:hAnsi="Times New Roman" w:cs="Times New Roman"/>
          <w:sz w:val="24"/>
          <w:szCs w:val="24"/>
        </w:rPr>
        <w:lastRenderedPageBreak/>
        <w:t>INTRODUCTION</w:t>
      </w:r>
    </w:p>
    <w:p w14:paraId="7A6A2F85" w14:textId="3644A0E1" w:rsidR="00EA6B6B" w:rsidRPr="00AC20E6" w:rsidRDefault="00EA6B6B" w:rsidP="00EA6B6B">
      <w:pPr>
        <w:spacing w:line="480" w:lineRule="auto"/>
        <w:jc w:val="both"/>
        <w:rPr>
          <w:rFonts w:ascii="Times New Roman" w:hAnsi="Times New Roman" w:cs="Times New Roman"/>
          <w:color w:val="2E2E2E"/>
          <w:sz w:val="24"/>
          <w:szCs w:val="24"/>
        </w:rPr>
      </w:pPr>
      <w:r w:rsidRPr="00AC20E6">
        <w:rPr>
          <w:rFonts w:ascii="Times New Roman" w:hAnsi="Times New Roman" w:cs="Times New Roman"/>
          <w:sz w:val="24"/>
          <w:szCs w:val="24"/>
          <w:bdr w:val="none" w:sz="0" w:space="0" w:color="auto" w:frame="1"/>
          <w:shd w:val="clear" w:color="auto" w:fill="FFFFFF"/>
        </w:rPr>
        <w:t xml:space="preserve">More than 1,250 species of Chondrichthyes (sharks, </w:t>
      </w:r>
      <w:proofErr w:type="gramStart"/>
      <w:r w:rsidRPr="00AC20E6">
        <w:rPr>
          <w:rFonts w:ascii="Times New Roman" w:hAnsi="Times New Roman" w:cs="Times New Roman"/>
          <w:sz w:val="24"/>
          <w:szCs w:val="24"/>
          <w:bdr w:val="none" w:sz="0" w:space="0" w:color="auto" w:frame="1"/>
          <w:shd w:val="clear" w:color="auto" w:fill="FFFFFF"/>
        </w:rPr>
        <w:t>rays</w:t>
      </w:r>
      <w:proofErr w:type="gramEnd"/>
      <w:r w:rsidRPr="00AC20E6">
        <w:rPr>
          <w:rFonts w:ascii="Times New Roman" w:hAnsi="Times New Roman" w:cs="Times New Roman"/>
          <w:sz w:val="24"/>
          <w:szCs w:val="24"/>
          <w:bdr w:val="none" w:sz="0" w:space="0" w:color="auto" w:frame="1"/>
          <w:shd w:val="clear" w:color="auto" w:fill="FFFFFF"/>
        </w:rPr>
        <w:t xml:space="preserve"> and chimeras) are found throughout the world’s waters </w:t>
      </w:r>
      <w:r w:rsidRPr="00AC20E6">
        <w:rPr>
          <w:rFonts w:ascii="Times New Roman" w:hAnsi="Times New Roman" w:cs="Times New Roman"/>
          <w:noProof/>
          <w:sz w:val="24"/>
          <w:szCs w:val="24"/>
          <w:bdr w:val="none" w:sz="0" w:space="0" w:color="auto" w:frame="1"/>
          <w:shd w:val="clear" w:color="auto" w:fill="FFFFFF"/>
        </w:rPr>
        <w:t>(Dulvy et al., 2017)</w:t>
      </w:r>
      <w:r w:rsidRPr="00AC20E6">
        <w:rPr>
          <w:rFonts w:ascii="Times New Roman" w:hAnsi="Times New Roman" w:cs="Times New Roman"/>
          <w:sz w:val="24"/>
          <w:szCs w:val="24"/>
          <w:bdr w:val="none" w:sz="0" w:space="0" w:color="auto" w:frame="1"/>
          <w:shd w:val="clear" w:color="auto" w:fill="FFFFFF"/>
        </w:rPr>
        <w:t xml:space="preserve">.  Chondrichthyes are amongst the oldest vertebrate fauna still extant on Earth </w:t>
      </w:r>
      <w:r w:rsidRPr="00AC20E6">
        <w:rPr>
          <w:rFonts w:ascii="Times New Roman" w:hAnsi="Times New Roman" w:cs="Times New Roman"/>
          <w:noProof/>
          <w:sz w:val="24"/>
          <w:szCs w:val="24"/>
          <w:bdr w:val="none" w:sz="0" w:space="0" w:color="auto" w:frame="1"/>
          <w:shd w:val="clear" w:color="auto" w:fill="FFFFFF"/>
        </w:rPr>
        <w:t>(Giovos et al., 2021)</w:t>
      </w:r>
      <w:r w:rsidRPr="00AC20E6">
        <w:rPr>
          <w:rFonts w:ascii="Times New Roman" w:hAnsi="Times New Roman" w:cs="Times New Roman"/>
          <w:sz w:val="24"/>
          <w:szCs w:val="24"/>
          <w:bdr w:val="none" w:sz="0" w:space="0" w:color="auto" w:frame="1"/>
          <w:shd w:val="clear" w:color="auto" w:fill="FFFFFF"/>
        </w:rPr>
        <w:t xml:space="preserve">, persisting for at least 420 million years </w:t>
      </w:r>
      <w:r w:rsidRPr="00AC20E6">
        <w:rPr>
          <w:rFonts w:ascii="Times New Roman" w:hAnsi="Times New Roman" w:cs="Times New Roman"/>
          <w:noProof/>
          <w:sz w:val="24"/>
          <w:szCs w:val="24"/>
          <w:bdr w:val="none" w:sz="0" w:space="0" w:color="auto" w:frame="1"/>
          <w:shd w:val="clear" w:color="auto" w:fill="FFFFFF"/>
        </w:rPr>
        <w:t>(Dulvy et al., 2017)</w:t>
      </w:r>
      <w:r w:rsidRPr="00AC20E6">
        <w:rPr>
          <w:rFonts w:ascii="Times New Roman" w:hAnsi="Times New Roman" w:cs="Times New Roman"/>
          <w:sz w:val="24"/>
          <w:szCs w:val="24"/>
          <w:bdr w:val="none" w:sz="0" w:space="0" w:color="auto" w:frame="1"/>
          <w:shd w:val="clear" w:color="auto" w:fill="FFFFFF"/>
        </w:rPr>
        <w:t xml:space="preserve">. Sharks hold unique value as integral components of marine ecosystems, acting as top predators and demonstrating high species diversity and complex social structures </w:t>
      </w:r>
      <w:r w:rsidRPr="00AC20E6">
        <w:rPr>
          <w:rFonts w:ascii="Times New Roman" w:hAnsi="Times New Roman" w:cs="Times New Roman"/>
          <w:noProof/>
          <w:sz w:val="24"/>
          <w:szCs w:val="24"/>
          <w:bdr w:val="none" w:sz="0" w:space="0" w:color="auto" w:frame="1"/>
          <w:shd w:val="clear" w:color="auto" w:fill="FFFFFF"/>
        </w:rPr>
        <w:t>(Jacoby et al., 2012)</w:t>
      </w:r>
      <w:r w:rsidRPr="00AC20E6">
        <w:rPr>
          <w:rFonts w:ascii="Times New Roman" w:hAnsi="Times New Roman" w:cs="Times New Roman"/>
          <w:sz w:val="24"/>
          <w:szCs w:val="24"/>
          <w:bdr w:val="none" w:sz="0" w:space="0" w:color="auto" w:frame="1"/>
          <w:shd w:val="clear" w:color="auto" w:fill="FFFFFF"/>
        </w:rPr>
        <w:t>. On top of their ecological value, Chondrichthyes also hold important social, economic</w:t>
      </w:r>
      <w:r w:rsidR="006942F2">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bdr w:val="none" w:sz="0" w:space="0" w:color="auto" w:frame="1"/>
          <w:shd w:val="clear" w:color="auto" w:fill="FFFFFF"/>
        </w:rPr>
        <w:t xml:space="preserve"> and cultural values </w:t>
      </w:r>
      <w:r w:rsidRPr="00AC20E6">
        <w:rPr>
          <w:rFonts w:ascii="Times New Roman" w:hAnsi="Times New Roman" w:cs="Times New Roman"/>
          <w:noProof/>
          <w:sz w:val="24"/>
          <w:szCs w:val="24"/>
          <w:bdr w:val="none" w:sz="0" w:space="0" w:color="auto" w:frame="1"/>
          <w:shd w:val="clear" w:color="auto" w:fill="FFFFFF"/>
        </w:rPr>
        <w:t>(Cisneros-Montemayor et al., 2013; McDavitt, 2005; Mustika et al., 2020)</w:t>
      </w:r>
      <w:r w:rsidRPr="00AC20E6">
        <w:rPr>
          <w:rFonts w:ascii="Times New Roman" w:hAnsi="Times New Roman" w:cs="Times New Roman"/>
          <w:sz w:val="24"/>
          <w:szCs w:val="24"/>
          <w:bdr w:val="none" w:sz="0" w:space="0" w:color="auto" w:frame="1"/>
          <w:shd w:val="clear" w:color="auto" w:fill="FFFFFF"/>
        </w:rPr>
        <w:t xml:space="preserve">. Certain life history traits of sharks and rays such as late maturity, slow growth and low fecundity make them vulnerable to overexploitation </w:t>
      </w:r>
      <w:r w:rsidRPr="00AC20E6">
        <w:rPr>
          <w:rFonts w:ascii="Times New Roman" w:hAnsi="Times New Roman" w:cs="Times New Roman"/>
          <w:noProof/>
          <w:sz w:val="24"/>
          <w:szCs w:val="24"/>
          <w:bdr w:val="none" w:sz="0" w:space="0" w:color="auto" w:frame="1"/>
          <w:shd w:val="clear" w:color="auto" w:fill="FFFFFF"/>
        </w:rPr>
        <w:t>(Cortes, 2002; Myers &amp; Worm, 2005)</w:t>
      </w:r>
      <w:r w:rsidRPr="00AC20E6">
        <w:rPr>
          <w:rFonts w:ascii="Times New Roman" w:hAnsi="Times New Roman" w:cs="Times New Roman"/>
          <w:sz w:val="24"/>
          <w:szCs w:val="24"/>
          <w:bdr w:val="none" w:sz="0" w:space="0" w:color="auto" w:frame="1"/>
          <w:shd w:val="clear" w:color="auto" w:fill="FFFFFF"/>
        </w:rPr>
        <w:t xml:space="preserve">. Globally, Chondrichthyes populations are </w:t>
      </w:r>
      <w:r>
        <w:rPr>
          <w:rFonts w:ascii="Times New Roman" w:hAnsi="Times New Roman" w:cs="Times New Roman"/>
          <w:sz w:val="24"/>
          <w:szCs w:val="24"/>
          <w:bdr w:val="none" w:sz="0" w:space="0" w:color="auto" w:frame="1"/>
          <w:shd w:val="clear" w:color="auto" w:fill="FFFFFF"/>
        </w:rPr>
        <w:t>experiencing</w:t>
      </w:r>
      <w:r w:rsidRPr="00AC20E6">
        <w:rPr>
          <w:rFonts w:ascii="Times New Roman" w:hAnsi="Times New Roman" w:cs="Times New Roman"/>
          <w:sz w:val="24"/>
          <w:szCs w:val="24"/>
          <w:bdr w:val="none" w:sz="0" w:space="0" w:color="auto" w:frame="1"/>
          <w:shd w:val="clear" w:color="auto" w:fill="FFFFFF"/>
        </w:rPr>
        <w:t xml:space="preserve"> declines </w:t>
      </w:r>
      <w:r>
        <w:rPr>
          <w:rFonts w:ascii="Times New Roman" w:hAnsi="Times New Roman" w:cs="Times New Roman"/>
          <w:sz w:val="24"/>
          <w:szCs w:val="24"/>
          <w:bdr w:val="none" w:sz="0" w:space="0" w:color="auto" w:frame="1"/>
          <w:shd w:val="clear" w:color="auto" w:fill="FFFFFF"/>
        </w:rPr>
        <w:t>due</w:t>
      </w:r>
      <w:r w:rsidRPr="00AC20E6">
        <w:rPr>
          <w:rFonts w:ascii="Times New Roman" w:hAnsi="Times New Roman" w:cs="Times New Roman"/>
          <w:sz w:val="24"/>
          <w:szCs w:val="24"/>
          <w:bdr w:val="none" w:sz="0" w:space="0" w:color="auto" w:frame="1"/>
          <w:shd w:val="clear" w:color="auto" w:fill="FFFFFF"/>
        </w:rPr>
        <w:t xml:space="preserve"> to increased fishing pressure, pollution, by catch, habitat loss</w:t>
      </w:r>
      <w:r>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bdr w:val="none" w:sz="0" w:space="0" w:color="auto" w:frame="1"/>
          <w:shd w:val="clear" w:color="auto" w:fill="FFFFFF"/>
        </w:rPr>
        <w:t xml:space="preserve"> and climate change </w:t>
      </w:r>
      <w:r w:rsidRPr="00AC20E6">
        <w:rPr>
          <w:rFonts w:ascii="Times New Roman" w:hAnsi="Times New Roman" w:cs="Times New Roman"/>
          <w:noProof/>
          <w:sz w:val="24"/>
          <w:szCs w:val="24"/>
          <w:bdr w:val="none" w:sz="0" w:space="0" w:color="auto" w:frame="1"/>
          <w:shd w:val="clear" w:color="auto" w:fill="FFFFFF"/>
        </w:rPr>
        <w:t>(Dulvy et al., 2021)</w:t>
      </w:r>
      <w:r w:rsidRPr="00AC20E6">
        <w:rPr>
          <w:rFonts w:ascii="Times New Roman" w:hAnsi="Times New Roman" w:cs="Times New Roman"/>
          <w:sz w:val="24"/>
          <w:szCs w:val="24"/>
          <w:bdr w:val="none" w:sz="0" w:space="0" w:color="auto" w:frame="1"/>
          <w:shd w:val="clear" w:color="auto" w:fill="FFFFFF"/>
        </w:rPr>
        <w:t xml:space="preserve">. It is estimated by </w:t>
      </w:r>
      <w:r w:rsidRPr="00AC20E6">
        <w:rPr>
          <w:rFonts w:ascii="Times New Roman" w:hAnsi="Times New Roman" w:cs="Times New Roman"/>
          <w:noProof/>
          <w:sz w:val="24"/>
          <w:szCs w:val="24"/>
          <w:bdr w:val="none" w:sz="0" w:space="0" w:color="auto" w:frame="1"/>
          <w:shd w:val="clear" w:color="auto" w:fill="FFFFFF"/>
        </w:rPr>
        <w:t>Dulvy et al. (2021)</w:t>
      </w:r>
      <w:r w:rsidRPr="00AC20E6">
        <w:rPr>
          <w:rFonts w:ascii="Times New Roman" w:hAnsi="Times New Roman" w:cs="Times New Roman"/>
          <w:sz w:val="24"/>
          <w:szCs w:val="24"/>
          <w:bdr w:val="none" w:sz="0" w:space="0" w:color="auto" w:frame="1"/>
          <w:shd w:val="clear" w:color="auto" w:fill="FFFFFF"/>
        </w:rPr>
        <w:t xml:space="preserve"> that globally, over </w:t>
      </w:r>
      <w:r w:rsidRPr="00AC20E6">
        <w:rPr>
          <w:rFonts w:ascii="Times New Roman" w:hAnsi="Times New Roman" w:cs="Times New Roman"/>
          <w:color w:val="2E2E2E"/>
          <w:sz w:val="24"/>
          <w:szCs w:val="24"/>
        </w:rPr>
        <w:t xml:space="preserve">one-third of chondrichthyans are threatened with extinction. These ongoing population declines cause uncertainty over the future of global shark and ray populations, highlighting the need for urgent and effective conservation and management strategies </w:t>
      </w:r>
      <w:r w:rsidRPr="00AC20E6">
        <w:rPr>
          <w:rFonts w:ascii="Times New Roman" w:hAnsi="Times New Roman" w:cs="Times New Roman"/>
          <w:noProof/>
          <w:color w:val="2E2E2E"/>
          <w:sz w:val="24"/>
          <w:szCs w:val="24"/>
        </w:rPr>
        <w:t>(Mackeracher et al., 2019)</w:t>
      </w:r>
      <w:r w:rsidRPr="00AC20E6">
        <w:rPr>
          <w:rFonts w:ascii="Times New Roman" w:hAnsi="Times New Roman" w:cs="Times New Roman"/>
          <w:color w:val="2E2E2E"/>
          <w:sz w:val="24"/>
          <w:szCs w:val="24"/>
        </w:rPr>
        <w:t xml:space="preserve">. </w:t>
      </w:r>
    </w:p>
    <w:p w14:paraId="56ADF561" w14:textId="2674A2FA" w:rsidR="00EA6B6B" w:rsidRPr="00AC20E6" w:rsidRDefault="006942F2" w:rsidP="00EA6B6B">
      <w:pPr>
        <w:spacing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sz w:val="24"/>
          <w:szCs w:val="24"/>
          <w:bdr w:val="none" w:sz="0" w:space="0" w:color="auto" w:frame="1"/>
          <w:shd w:val="clear" w:color="auto" w:fill="FFFFFF"/>
        </w:rPr>
        <w:t>Chondrichthyan</w:t>
      </w:r>
      <w:r w:rsidR="00EA6B6B" w:rsidRPr="00AC20E6">
        <w:rPr>
          <w:rFonts w:ascii="Times New Roman" w:hAnsi="Times New Roman" w:cs="Times New Roman"/>
          <w:sz w:val="24"/>
          <w:szCs w:val="24"/>
          <w:bdr w:val="none" w:sz="0" w:space="0" w:color="auto" w:frame="1"/>
          <w:shd w:val="clear" w:color="auto" w:fill="FFFFFF"/>
        </w:rPr>
        <w:t xml:space="preserve"> populations in the </w:t>
      </w:r>
      <w:r w:rsidR="00EA6B6B">
        <w:rPr>
          <w:rFonts w:ascii="Times New Roman" w:hAnsi="Times New Roman" w:cs="Times New Roman"/>
          <w:sz w:val="24"/>
          <w:szCs w:val="24"/>
          <w:bdr w:val="none" w:sz="0" w:space="0" w:color="auto" w:frame="1"/>
          <w:shd w:val="clear" w:color="auto" w:fill="FFFFFF"/>
        </w:rPr>
        <w:t>I</w:t>
      </w:r>
      <w:r w:rsidR="00EA6B6B" w:rsidRPr="00AC20E6">
        <w:rPr>
          <w:rFonts w:ascii="Times New Roman" w:hAnsi="Times New Roman" w:cs="Times New Roman"/>
          <w:sz w:val="24"/>
          <w:szCs w:val="24"/>
          <w:bdr w:val="none" w:sz="0" w:space="0" w:color="auto" w:frame="1"/>
          <w:shd w:val="clear" w:color="auto" w:fill="FFFFFF"/>
        </w:rPr>
        <w:t>ndo-</w:t>
      </w:r>
      <w:r w:rsidR="00EA6B6B">
        <w:rPr>
          <w:rFonts w:ascii="Times New Roman" w:hAnsi="Times New Roman" w:cs="Times New Roman"/>
          <w:sz w:val="24"/>
          <w:szCs w:val="24"/>
          <w:bdr w:val="none" w:sz="0" w:space="0" w:color="auto" w:frame="1"/>
          <w:shd w:val="clear" w:color="auto" w:fill="FFFFFF"/>
        </w:rPr>
        <w:t>P</w:t>
      </w:r>
      <w:r w:rsidR="00EA6B6B" w:rsidRPr="00AC20E6">
        <w:rPr>
          <w:rFonts w:ascii="Times New Roman" w:hAnsi="Times New Roman" w:cs="Times New Roman"/>
          <w:sz w:val="24"/>
          <w:szCs w:val="24"/>
          <w:bdr w:val="none" w:sz="0" w:space="0" w:color="auto" w:frame="1"/>
          <w:shd w:val="clear" w:color="auto" w:fill="FFFFFF"/>
        </w:rPr>
        <w:t>acific</w:t>
      </w:r>
      <w:r w:rsidR="00EA6B6B" w:rsidRPr="00AC20E6">
        <w:rPr>
          <w:rFonts w:ascii="Times New Roman" w:hAnsi="Times New Roman" w:cs="Times New Roman"/>
          <w:color w:val="2E2E2E"/>
          <w:sz w:val="24"/>
          <w:szCs w:val="24"/>
        </w:rPr>
        <w:t xml:space="preserve"> are not well studied and data on shark and ray populations is lacking for many of these countries and territories </w:t>
      </w:r>
      <w:r w:rsidR="00EA6B6B" w:rsidRPr="00AC20E6">
        <w:rPr>
          <w:rFonts w:ascii="Times New Roman" w:hAnsi="Times New Roman" w:cs="Times New Roman"/>
          <w:noProof/>
          <w:color w:val="2E2E2E"/>
          <w:sz w:val="24"/>
          <w:szCs w:val="24"/>
        </w:rPr>
        <w:t>(Juncker et al., 2006)</w:t>
      </w:r>
      <w:r w:rsidR="00EA6B6B" w:rsidRPr="00AC20E6">
        <w:rPr>
          <w:rFonts w:ascii="Times New Roman" w:hAnsi="Times New Roman" w:cs="Times New Roman"/>
          <w:color w:val="2E2E2E"/>
          <w:sz w:val="24"/>
          <w:szCs w:val="24"/>
        </w:rPr>
        <w:t xml:space="preserve">. New research has led to the discovery of new species of </w:t>
      </w:r>
      <w:proofErr w:type="gramStart"/>
      <w:r w:rsidR="00EA6B6B" w:rsidRPr="00AC20E6">
        <w:rPr>
          <w:rFonts w:ascii="Times New Roman" w:hAnsi="Times New Roman" w:cs="Times New Roman"/>
          <w:sz w:val="24"/>
          <w:szCs w:val="24"/>
          <w:bdr w:val="none" w:sz="0" w:space="0" w:color="auto" w:frame="1"/>
          <w:shd w:val="clear" w:color="auto" w:fill="FFFFFF"/>
        </w:rPr>
        <w:t>Chondrichthyes</w:t>
      </w:r>
      <w:proofErr w:type="gramEnd"/>
      <w:r w:rsidR="00EA6B6B" w:rsidRPr="00AC20E6">
        <w:rPr>
          <w:rFonts w:ascii="Times New Roman" w:hAnsi="Times New Roman" w:cs="Times New Roman"/>
          <w:sz w:val="24"/>
          <w:szCs w:val="24"/>
          <w:bdr w:val="none" w:sz="0" w:space="0" w:color="auto" w:frame="1"/>
          <w:shd w:val="clear" w:color="auto" w:fill="FFFFFF"/>
        </w:rPr>
        <w:t xml:space="preserve"> </w:t>
      </w:r>
      <w:r w:rsidR="00EA6B6B" w:rsidRPr="00AC20E6">
        <w:rPr>
          <w:rFonts w:ascii="Times New Roman" w:hAnsi="Times New Roman" w:cs="Times New Roman"/>
          <w:color w:val="2E2E2E"/>
          <w:sz w:val="24"/>
          <w:szCs w:val="24"/>
        </w:rPr>
        <w:t xml:space="preserve">and the rediscovery of species thought to be locally extinct </w:t>
      </w:r>
      <w:r w:rsidR="00EA6B6B" w:rsidRPr="00AC20E6">
        <w:rPr>
          <w:rFonts w:ascii="Times New Roman" w:hAnsi="Times New Roman" w:cs="Times New Roman"/>
          <w:sz w:val="24"/>
          <w:szCs w:val="24"/>
          <w:bdr w:val="none" w:sz="0" w:space="0" w:color="auto" w:frame="1"/>
          <w:shd w:val="clear" w:color="auto" w:fill="FFFFFF"/>
        </w:rPr>
        <w:t xml:space="preserve">in Indo-Pacific waters </w:t>
      </w:r>
      <w:r w:rsidR="00EA6B6B" w:rsidRPr="00AC20E6">
        <w:rPr>
          <w:rFonts w:ascii="Times New Roman" w:hAnsi="Times New Roman" w:cs="Times New Roman"/>
          <w:noProof/>
          <w:sz w:val="24"/>
          <w:szCs w:val="24"/>
          <w:bdr w:val="none" w:sz="0" w:space="0" w:color="auto" w:frame="1"/>
          <w:shd w:val="clear" w:color="auto" w:fill="FFFFFF"/>
        </w:rPr>
        <w:t>(White et al., 2015)</w:t>
      </w:r>
      <w:r>
        <w:rPr>
          <w:rFonts w:ascii="Times New Roman" w:hAnsi="Times New Roman" w:cs="Times New Roman"/>
          <w:noProof/>
          <w:sz w:val="24"/>
          <w:szCs w:val="24"/>
          <w:bdr w:val="none" w:sz="0" w:space="0" w:color="auto" w:frame="1"/>
          <w:shd w:val="clear" w:color="auto" w:fill="FFFFFF"/>
        </w:rPr>
        <w:t>,</w:t>
      </w:r>
      <w:r w:rsidR="00EA6B6B" w:rsidRPr="00AC20E6">
        <w:rPr>
          <w:rFonts w:ascii="Times New Roman" w:hAnsi="Times New Roman" w:cs="Times New Roman"/>
          <w:sz w:val="24"/>
          <w:szCs w:val="24"/>
          <w:bdr w:val="none" w:sz="0" w:space="0" w:color="auto" w:frame="1"/>
          <w:shd w:val="clear" w:color="auto" w:fill="FFFFFF"/>
        </w:rPr>
        <w:t xml:space="preserve"> however, </w:t>
      </w:r>
      <w:r w:rsidR="00EA6B6B">
        <w:rPr>
          <w:rFonts w:ascii="Times New Roman" w:hAnsi="Times New Roman" w:cs="Times New Roman"/>
          <w:sz w:val="24"/>
          <w:szCs w:val="24"/>
          <w:bdr w:val="none" w:sz="0" w:space="0" w:color="auto" w:frame="1"/>
          <w:shd w:val="clear" w:color="auto" w:fill="FFFFFF"/>
        </w:rPr>
        <w:t xml:space="preserve">the </w:t>
      </w:r>
      <w:r w:rsidR="00EA6B6B" w:rsidRPr="00AC20E6">
        <w:rPr>
          <w:rFonts w:ascii="Times New Roman" w:hAnsi="Times New Roman" w:cs="Times New Roman"/>
          <w:sz w:val="24"/>
          <w:szCs w:val="24"/>
          <w:bdr w:val="none" w:sz="0" w:space="0" w:color="auto" w:frame="1"/>
          <w:shd w:val="clear" w:color="auto" w:fill="FFFFFF"/>
        </w:rPr>
        <w:t xml:space="preserve">majority of Chondrichthyes populations still lack thorough assessments. </w:t>
      </w:r>
      <w:r w:rsidR="00EA6B6B" w:rsidRPr="00AC20E6">
        <w:rPr>
          <w:rFonts w:ascii="Times New Roman" w:hAnsi="Times New Roman" w:cs="Times New Roman"/>
          <w:color w:val="2E2E2E"/>
          <w:sz w:val="24"/>
          <w:szCs w:val="24"/>
        </w:rPr>
        <w:t xml:space="preserve">Fisheries catch data and landing statistics are poor and often unreliable </w:t>
      </w:r>
      <w:r w:rsidR="00EA6B6B" w:rsidRPr="00AC20E6">
        <w:rPr>
          <w:rFonts w:ascii="Times New Roman" w:hAnsi="Times New Roman" w:cs="Times New Roman"/>
          <w:noProof/>
          <w:color w:val="2E2E2E"/>
          <w:sz w:val="24"/>
          <w:szCs w:val="24"/>
        </w:rPr>
        <w:t>(Gillett &amp; Lightfoot, 2001; Pauly &amp; Zeller, 2014)</w:t>
      </w:r>
      <w:r w:rsidR="00EA6B6B" w:rsidRPr="00AC20E6">
        <w:rPr>
          <w:rFonts w:ascii="Times New Roman" w:hAnsi="Times New Roman" w:cs="Times New Roman"/>
          <w:color w:val="2E2E2E"/>
          <w:sz w:val="24"/>
          <w:szCs w:val="24"/>
        </w:rPr>
        <w:t xml:space="preserve">, and limited enforcement of existing fishing regulations hinders any current management and conservation efforts along with impeding the development </w:t>
      </w:r>
      <w:r w:rsidR="00EA6B6B" w:rsidRPr="00AC20E6">
        <w:rPr>
          <w:rFonts w:ascii="Times New Roman" w:hAnsi="Times New Roman" w:cs="Times New Roman"/>
          <w:sz w:val="24"/>
          <w:szCs w:val="24"/>
        </w:rPr>
        <w:t xml:space="preserve">of further fishing and conservation policies </w:t>
      </w:r>
      <w:r w:rsidR="00EA6B6B" w:rsidRPr="00AC20E6">
        <w:rPr>
          <w:rFonts w:ascii="Times New Roman" w:hAnsi="Times New Roman" w:cs="Times New Roman"/>
          <w:noProof/>
          <w:sz w:val="24"/>
          <w:szCs w:val="24"/>
        </w:rPr>
        <w:t>(Espinoza et al., 2018; Lack &amp; Meere, 1994)</w:t>
      </w:r>
      <w:r w:rsidR="00EA6B6B" w:rsidRPr="00AC20E6">
        <w:rPr>
          <w:rFonts w:ascii="Times New Roman" w:hAnsi="Times New Roman" w:cs="Times New Roman"/>
          <w:sz w:val="24"/>
          <w:szCs w:val="24"/>
        </w:rPr>
        <w:t>. The Indo-</w:t>
      </w:r>
      <w:r w:rsidR="00EA6B6B">
        <w:rPr>
          <w:rFonts w:ascii="Times New Roman" w:hAnsi="Times New Roman" w:cs="Times New Roman"/>
          <w:sz w:val="24"/>
          <w:szCs w:val="24"/>
        </w:rPr>
        <w:t>P</w:t>
      </w:r>
      <w:r w:rsidR="00EA6B6B" w:rsidRPr="00AC20E6">
        <w:rPr>
          <w:rFonts w:ascii="Times New Roman" w:hAnsi="Times New Roman" w:cs="Times New Roman"/>
          <w:sz w:val="24"/>
          <w:szCs w:val="24"/>
        </w:rPr>
        <w:t xml:space="preserve">acific has been </w:t>
      </w:r>
      <w:r w:rsidR="00EA6B6B" w:rsidRPr="00AC20E6">
        <w:rPr>
          <w:rFonts w:ascii="Times New Roman" w:hAnsi="Times New Roman" w:cs="Times New Roman"/>
          <w:sz w:val="24"/>
          <w:szCs w:val="24"/>
        </w:rPr>
        <w:lastRenderedPageBreak/>
        <w:t xml:space="preserve">identified by </w:t>
      </w:r>
      <w:r w:rsidR="00EA6B6B" w:rsidRPr="00AC20E6">
        <w:rPr>
          <w:rFonts w:ascii="Times New Roman" w:hAnsi="Times New Roman" w:cs="Times New Roman"/>
          <w:noProof/>
          <w:sz w:val="24"/>
          <w:szCs w:val="24"/>
        </w:rPr>
        <w:t>Dulvy et al. (2014)</w:t>
      </w:r>
      <w:r w:rsidR="00EA6B6B" w:rsidRPr="00AC20E6">
        <w:rPr>
          <w:rFonts w:ascii="Times New Roman" w:hAnsi="Times New Roman" w:cs="Times New Roman"/>
          <w:sz w:val="24"/>
          <w:szCs w:val="24"/>
        </w:rPr>
        <w:t xml:space="preserve"> as one of three major areas where biodiversity of shark and ray populations are seriously threatened. </w:t>
      </w:r>
      <w:r w:rsidR="00EA6B6B" w:rsidRPr="00AC20E6">
        <w:rPr>
          <w:rFonts w:ascii="Times New Roman" w:hAnsi="Times New Roman" w:cs="Times New Roman"/>
          <w:sz w:val="24"/>
          <w:szCs w:val="24"/>
          <w:bdr w:val="none" w:sz="0" w:space="0" w:color="auto" w:frame="1"/>
          <w:shd w:val="clear" w:color="auto" w:fill="FFFFFF"/>
        </w:rPr>
        <w:t xml:space="preserve">Coastal fisheries throughout the tropics have been reported to be capturing sharks in large numbers as bycatch and targeted catch </w:t>
      </w:r>
      <w:r w:rsidR="00EA6B6B" w:rsidRPr="00AC20E6">
        <w:rPr>
          <w:rFonts w:ascii="Times New Roman" w:hAnsi="Times New Roman" w:cs="Times New Roman"/>
          <w:noProof/>
          <w:sz w:val="24"/>
          <w:szCs w:val="24"/>
          <w:bdr w:val="none" w:sz="0" w:space="0" w:color="auto" w:frame="1"/>
          <w:shd w:val="clear" w:color="auto" w:fill="FFFFFF"/>
        </w:rPr>
        <w:t>(Temple et al., 2018)</w:t>
      </w:r>
      <w:r w:rsidR="00EA6B6B" w:rsidRPr="00AC20E6">
        <w:rPr>
          <w:rFonts w:ascii="Times New Roman" w:hAnsi="Times New Roman" w:cs="Times New Roman"/>
          <w:sz w:val="24"/>
          <w:szCs w:val="24"/>
          <w:bdr w:val="none" w:sz="0" w:space="0" w:color="auto" w:frame="1"/>
          <w:shd w:val="clear" w:color="auto" w:fill="FFFFFF"/>
        </w:rPr>
        <w:t xml:space="preserve">. Annually, Indonesia has the highest reported landings of elasmobranchs globally (&gt;100, 000 tonnes) </w:t>
      </w:r>
      <w:r w:rsidR="00EA6B6B">
        <w:rPr>
          <w:rFonts w:ascii="Times New Roman" w:hAnsi="Times New Roman" w:cs="Times New Roman"/>
          <w:noProof/>
          <w:sz w:val="24"/>
          <w:szCs w:val="24"/>
          <w:bdr w:val="none" w:sz="0" w:space="0" w:color="auto" w:frame="1"/>
          <w:shd w:val="clear" w:color="auto" w:fill="FFFFFF"/>
        </w:rPr>
        <w:t>(Blaber et al., 2009; Lack &amp; Sant, 2012)</w:t>
      </w:r>
      <w:r w:rsidR="00EA6B6B" w:rsidRPr="00AC20E6">
        <w:rPr>
          <w:rFonts w:ascii="Times New Roman" w:hAnsi="Times New Roman" w:cs="Times New Roman"/>
          <w:sz w:val="24"/>
          <w:szCs w:val="24"/>
          <w:bdr w:val="none" w:sz="0" w:space="0" w:color="auto" w:frame="1"/>
          <w:shd w:val="clear" w:color="auto" w:fill="FFFFFF"/>
        </w:rPr>
        <w:t xml:space="preserve">. The impacts of small-scale shark fisheries on shark populations are likely significant </w:t>
      </w:r>
      <w:r w:rsidR="00EA6B6B" w:rsidRPr="00AC20E6">
        <w:rPr>
          <w:rFonts w:ascii="Times New Roman" w:hAnsi="Times New Roman" w:cs="Times New Roman"/>
          <w:noProof/>
          <w:sz w:val="24"/>
          <w:szCs w:val="24"/>
          <w:bdr w:val="none" w:sz="0" w:space="0" w:color="auto" w:frame="1"/>
          <w:shd w:val="clear" w:color="auto" w:fill="FFFFFF"/>
        </w:rPr>
        <w:t>(Glaus et al., 2019)</w:t>
      </w:r>
      <w:r w:rsidR="00EA6B6B" w:rsidRPr="00AC20E6">
        <w:rPr>
          <w:rFonts w:ascii="Times New Roman" w:hAnsi="Times New Roman" w:cs="Times New Roman"/>
          <w:sz w:val="24"/>
          <w:szCs w:val="24"/>
          <w:bdr w:val="none" w:sz="0" w:space="0" w:color="auto" w:frame="1"/>
          <w:shd w:val="clear" w:color="auto" w:fill="FFFFFF"/>
        </w:rPr>
        <w:t xml:space="preserve">. In combination with overfishing, habitat loss stemming from development, aquaculture operations, human </w:t>
      </w:r>
      <w:r w:rsidRPr="00AC20E6">
        <w:rPr>
          <w:rFonts w:ascii="Times New Roman" w:hAnsi="Times New Roman" w:cs="Times New Roman"/>
          <w:sz w:val="24"/>
          <w:szCs w:val="24"/>
          <w:bdr w:val="none" w:sz="0" w:space="0" w:color="auto" w:frame="1"/>
          <w:shd w:val="clear" w:color="auto" w:fill="FFFFFF"/>
        </w:rPr>
        <w:t>intrusions,</w:t>
      </w:r>
      <w:r w:rsidR="00EA6B6B" w:rsidRPr="00AC20E6">
        <w:rPr>
          <w:rFonts w:ascii="Times New Roman" w:hAnsi="Times New Roman" w:cs="Times New Roman"/>
          <w:sz w:val="24"/>
          <w:szCs w:val="24"/>
          <w:bdr w:val="none" w:sz="0" w:space="0" w:color="auto" w:frame="1"/>
          <w:shd w:val="clear" w:color="auto" w:fill="FFFFFF"/>
        </w:rPr>
        <w:t xml:space="preserve"> and invasive species, they contribute to the further decline of Chondrichthyes populations </w:t>
      </w:r>
      <w:r w:rsidR="00EA6B6B" w:rsidRPr="00AC20E6">
        <w:rPr>
          <w:rFonts w:ascii="Times New Roman" w:hAnsi="Times New Roman" w:cs="Times New Roman"/>
          <w:noProof/>
          <w:sz w:val="24"/>
          <w:szCs w:val="24"/>
          <w:bdr w:val="none" w:sz="0" w:space="0" w:color="auto" w:frame="1"/>
          <w:shd w:val="clear" w:color="auto" w:fill="FFFFFF"/>
        </w:rPr>
        <w:t>(Dulvy et al., 2021)</w:t>
      </w:r>
      <w:r w:rsidR="00EA6B6B" w:rsidRPr="00AC20E6">
        <w:rPr>
          <w:rFonts w:ascii="Times New Roman" w:hAnsi="Times New Roman" w:cs="Times New Roman"/>
          <w:sz w:val="24"/>
          <w:szCs w:val="24"/>
          <w:bdr w:val="none" w:sz="0" w:space="0" w:color="auto" w:frame="1"/>
          <w:shd w:val="clear" w:color="auto" w:fill="FFFFFF"/>
        </w:rPr>
        <w:t xml:space="preserve">.  </w:t>
      </w:r>
    </w:p>
    <w:p w14:paraId="6AAB7203" w14:textId="2D9ED3BE" w:rsidR="00EA6B6B" w:rsidRPr="00AC20E6" w:rsidRDefault="00EA6B6B" w:rsidP="00EA6B6B">
      <w:pPr>
        <w:autoSpaceDE w:val="0"/>
        <w:autoSpaceDN w:val="0"/>
        <w:adjustRightInd w:val="0"/>
        <w:spacing w:after="0" w:line="480" w:lineRule="auto"/>
        <w:jc w:val="both"/>
        <w:rPr>
          <w:rFonts w:ascii="Times New Roman" w:hAnsi="Times New Roman" w:cs="Times New Roman"/>
          <w:sz w:val="24"/>
          <w:szCs w:val="24"/>
        </w:rPr>
      </w:pPr>
      <w:r w:rsidRPr="00AC20E6">
        <w:rPr>
          <w:rFonts w:ascii="Times New Roman" w:hAnsi="Times New Roman" w:cs="Times New Roman"/>
          <w:sz w:val="24"/>
          <w:szCs w:val="24"/>
          <w:bdr w:val="none" w:sz="0" w:space="0" w:color="auto" w:frame="1"/>
          <w:shd w:val="clear" w:color="auto" w:fill="FFFFFF"/>
        </w:rPr>
        <w:t xml:space="preserve">The Samoan archipelago is situated approximately 3540 kilometres southwest of Hawaii and 804 kilometres northeast of Fiji </w:t>
      </w:r>
      <w:r w:rsidRPr="00AC20E6">
        <w:rPr>
          <w:rFonts w:ascii="Times New Roman" w:hAnsi="Times New Roman" w:cs="Times New Roman"/>
          <w:noProof/>
          <w:sz w:val="24"/>
          <w:szCs w:val="24"/>
          <w:bdr w:val="none" w:sz="0" w:space="0" w:color="auto" w:frame="1"/>
          <w:shd w:val="clear" w:color="auto" w:fill="FFFFFF"/>
        </w:rPr>
        <w:t>(Jordan, 1905; Stice &amp; McCoy Jr, 1968)</w:t>
      </w:r>
      <w:r w:rsidRPr="00AC20E6">
        <w:rPr>
          <w:rFonts w:ascii="Times New Roman" w:hAnsi="Times New Roman" w:cs="Times New Roman"/>
          <w:sz w:val="24"/>
          <w:szCs w:val="24"/>
          <w:bdr w:val="none" w:sz="0" w:space="0" w:color="auto" w:frame="1"/>
          <w:shd w:val="clear" w:color="auto" w:fill="FFFFFF"/>
        </w:rPr>
        <w:t xml:space="preserve">. The archipelago has a total land area of 3135 square kilometres and is located </w:t>
      </w:r>
      <w:r w:rsidRPr="00AC20E6">
        <w:rPr>
          <w:rFonts w:ascii="Times New Roman" w:hAnsi="Times New Roman" w:cs="Times New Roman"/>
          <w:sz w:val="24"/>
          <w:szCs w:val="24"/>
        </w:rPr>
        <w:t xml:space="preserve">between latitudes 13-17 degrees South and longitudes 171- 173 degrees West </w:t>
      </w:r>
      <w:r w:rsidRPr="00AC20E6">
        <w:rPr>
          <w:rFonts w:ascii="Times New Roman" w:hAnsi="Times New Roman" w:cs="Times New Roman"/>
          <w:noProof/>
          <w:sz w:val="24"/>
          <w:szCs w:val="24"/>
        </w:rPr>
        <w:t>(Skelton et al., 2003)</w:t>
      </w:r>
      <w:r w:rsidRPr="00AC20E6">
        <w:rPr>
          <w:rFonts w:ascii="Times New Roman" w:hAnsi="Times New Roman" w:cs="Times New Roman"/>
          <w:sz w:val="24"/>
          <w:szCs w:val="24"/>
        </w:rPr>
        <w:t xml:space="preserve">. </w:t>
      </w:r>
      <w:r w:rsidRPr="00AC20E6">
        <w:rPr>
          <w:rFonts w:ascii="Times New Roman" w:hAnsi="Times New Roman" w:cs="Times New Roman"/>
          <w:sz w:val="24"/>
          <w:szCs w:val="24"/>
          <w:bdr w:val="none" w:sz="0" w:space="0" w:color="auto" w:frame="1"/>
          <w:shd w:val="clear" w:color="auto" w:fill="FFFFFF"/>
        </w:rPr>
        <w:t xml:space="preserve">The western group of islands consists of two large islands, Upolu and </w:t>
      </w:r>
      <w:proofErr w:type="spellStart"/>
      <w:r w:rsidRPr="00AC20E6">
        <w:rPr>
          <w:rFonts w:ascii="Times New Roman" w:hAnsi="Times New Roman" w:cs="Times New Roman"/>
          <w:sz w:val="24"/>
          <w:szCs w:val="24"/>
          <w:bdr w:val="none" w:sz="0" w:space="0" w:color="auto" w:frame="1"/>
          <w:shd w:val="clear" w:color="auto" w:fill="FFFFFF"/>
        </w:rPr>
        <w:t>Savai’I</w:t>
      </w:r>
      <w:proofErr w:type="spellEnd"/>
      <w:r w:rsidRPr="00AC20E6">
        <w:rPr>
          <w:rFonts w:ascii="Times New Roman" w:hAnsi="Times New Roman" w:cs="Times New Roman"/>
          <w:sz w:val="24"/>
          <w:szCs w:val="24"/>
          <w:bdr w:val="none" w:sz="0" w:space="0" w:color="auto" w:frame="1"/>
          <w:shd w:val="clear" w:color="auto" w:fill="FFFFFF"/>
        </w:rPr>
        <w:t xml:space="preserve">, and the smaller islands of </w:t>
      </w:r>
      <w:proofErr w:type="spellStart"/>
      <w:r w:rsidRPr="00AC20E6">
        <w:rPr>
          <w:rFonts w:ascii="Times New Roman" w:hAnsi="Times New Roman" w:cs="Times New Roman"/>
          <w:sz w:val="24"/>
          <w:szCs w:val="24"/>
          <w:bdr w:val="none" w:sz="0" w:space="0" w:color="auto" w:frame="1"/>
          <w:shd w:val="clear" w:color="auto" w:fill="FFFFFF"/>
        </w:rPr>
        <w:t>Apolima</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Manono</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Fanuatapu</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Namua</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Nu’utele</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Nu’ulua</w:t>
      </w:r>
      <w:proofErr w:type="spellEnd"/>
      <w:r w:rsidRPr="00AC20E6">
        <w:rPr>
          <w:rFonts w:ascii="Times New Roman" w:hAnsi="Times New Roman" w:cs="Times New Roman"/>
          <w:sz w:val="24"/>
          <w:szCs w:val="24"/>
          <w:bdr w:val="none" w:sz="0" w:space="0" w:color="auto" w:frame="1"/>
          <w:shd w:val="clear" w:color="auto" w:fill="FFFFFF"/>
        </w:rPr>
        <w:t xml:space="preserve"> and </w:t>
      </w:r>
      <w:proofErr w:type="spellStart"/>
      <w:r w:rsidRPr="00AC20E6">
        <w:rPr>
          <w:rFonts w:ascii="Times New Roman" w:hAnsi="Times New Roman" w:cs="Times New Roman"/>
          <w:sz w:val="24"/>
          <w:szCs w:val="24"/>
          <w:bdr w:val="none" w:sz="0" w:space="0" w:color="auto" w:frame="1"/>
          <w:shd w:val="clear" w:color="auto" w:fill="FFFFFF"/>
        </w:rPr>
        <w:t>Nu’usafe’e</w:t>
      </w:r>
      <w:proofErr w:type="spellEnd"/>
      <w:r w:rsidRPr="00AC20E6">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noProof/>
          <w:sz w:val="24"/>
          <w:szCs w:val="24"/>
          <w:bdr w:val="none" w:sz="0" w:space="0" w:color="auto" w:frame="1"/>
          <w:shd w:val="clear" w:color="auto" w:fill="FFFFFF"/>
        </w:rPr>
        <w:t>(Meleisea &amp; Meleisea, 1987; Passfield et al., 2001)</w:t>
      </w:r>
      <w:r w:rsidRPr="00AC20E6">
        <w:rPr>
          <w:rFonts w:ascii="Times New Roman" w:hAnsi="Times New Roman" w:cs="Times New Roman"/>
          <w:sz w:val="24"/>
          <w:szCs w:val="24"/>
          <w:bdr w:val="none" w:sz="0" w:space="0" w:color="auto" w:frame="1"/>
          <w:shd w:val="clear" w:color="auto" w:fill="FFFFFF"/>
        </w:rPr>
        <w:t xml:space="preserve">. The eastern group consists of seven islands, Tutuila, </w:t>
      </w:r>
      <w:proofErr w:type="spellStart"/>
      <w:r w:rsidRPr="00AC20E6">
        <w:rPr>
          <w:rFonts w:ascii="Times New Roman" w:hAnsi="Times New Roman" w:cs="Times New Roman"/>
          <w:sz w:val="24"/>
          <w:szCs w:val="24"/>
          <w:bdr w:val="none" w:sz="0" w:space="0" w:color="auto" w:frame="1"/>
          <w:shd w:val="clear" w:color="auto" w:fill="FFFFFF"/>
        </w:rPr>
        <w:t>Aunu’u</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Ta’ū</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Olosega</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Ofu</w:t>
      </w:r>
      <w:proofErr w:type="spellEnd"/>
      <w:r w:rsidRPr="00AC20E6">
        <w:rPr>
          <w:rFonts w:ascii="Times New Roman" w:hAnsi="Times New Roman" w:cs="Times New Roman"/>
          <w:sz w:val="24"/>
          <w:szCs w:val="24"/>
          <w:bdr w:val="none" w:sz="0" w:space="0" w:color="auto" w:frame="1"/>
          <w:shd w:val="clear" w:color="auto" w:fill="FFFFFF"/>
        </w:rPr>
        <w:t xml:space="preserve"> in the </w:t>
      </w:r>
      <w:proofErr w:type="spellStart"/>
      <w:r w:rsidRPr="00AC20E6">
        <w:rPr>
          <w:rFonts w:ascii="Times New Roman" w:hAnsi="Times New Roman" w:cs="Times New Roman"/>
          <w:sz w:val="24"/>
          <w:szCs w:val="24"/>
          <w:bdr w:val="none" w:sz="0" w:space="0" w:color="auto" w:frame="1"/>
          <w:shd w:val="clear" w:color="auto" w:fill="FFFFFF"/>
        </w:rPr>
        <w:t>Manu’a</w:t>
      </w:r>
      <w:proofErr w:type="spellEnd"/>
      <w:r w:rsidRPr="00AC20E6">
        <w:rPr>
          <w:rFonts w:ascii="Times New Roman" w:hAnsi="Times New Roman" w:cs="Times New Roman"/>
          <w:sz w:val="24"/>
          <w:szCs w:val="24"/>
          <w:bdr w:val="none" w:sz="0" w:space="0" w:color="auto" w:frame="1"/>
          <w:shd w:val="clear" w:color="auto" w:fill="FFFFFF"/>
        </w:rPr>
        <w:t xml:space="preserve"> group and Rose Islands and Swains islands </w:t>
      </w:r>
      <w:r w:rsidRPr="00AC20E6">
        <w:rPr>
          <w:rFonts w:ascii="Times New Roman" w:hAnsi="Times New Roman" w:cs="Times New Roman"/>
          <w:noProof/>
          <w:sz w:val="24"/>
          <w:szCs w:val="24"/>
        </w:rPr>
        <w:t>(Meleisea &amp; Meleisea, 1987)</w:t>
      </w:r>
      <w:r w:rsidRPr="00AC20E6">
        <w:rPr>
          <w:rFonts w:ascii="Times New Roman" w:hAnsi="Times New Roman" w:cs="Times New Roman"/>
          <w:sz w:val="24"/>
          <w:szCs w:val="24"/>
          <w:bdr w:val="none" w:sz="0" w:space="0" w:color="auto" w:frame="1"/>
          <w:shd w:val="clear" w:color="auto" w:fill="FFFFFF"/>
        </w:rPr>
        <w:t>. Politically, the archipelago is divided into ‘American Samoa’, a US territory which consists of the eastern group of islands and ‘Samoa’ an indep</w:t>
      </w:r>
      <w:r w:rsidRPr="00E94842">
        <w:rPr>
          <w:rFonts w:ascii="Times New Roman" w:hAnsi="Times New Roman" w:cs="Times New Roman"/>
          <w:sz w:val="24"/>
          <w:szCs w:val="24"/>
          <w:bdr w:val="none" w:sz="0" w:space="0" w:color="auto" w:frame="1"/>
          <w:shd w:val="clear" w:color="auto" w:fill="FFFFFF"/>
        </w:rPr>
        <w:t xml:space="preserve">endent nation, which consists of the Western group of islands </w:t>
      </w:r>
      <w:r w:rsidRPr="00E94842">
        <w:rPr>
          <w:rFonts w:ascii="Times New Roman" w:hAnsi="Times New Roman" w:cs="Times New Roman"/>
          <w:noProof/>
          <w:sz w:val="24"/>
          <w:szCs w:val="24"/>
          <w:bdr w:val="none" w:sz="0" w:space="0" w:color="auto" w:frame="1"/>
          <w:shd w:val="clear" w:color="auto" w:fill="FFFFFF"/>
        </w:rPr>
        <w:t>(Stice &amp; McCoy Jr, 1968)</w:t>
      </w:r>
      <w:r w:rsidRPr="00E94842">
        <w:rPr>
          <w:rFonts w:ascii="Times New Roman" w:hAnsi="Times New Roman" w:cs="Times New Roman"/>
          <w:sz w:val="24"/>
          <w:szCs w:val="24"/>
          <w:bdr w:val="none" w:sz="0" w:space="0" w:color="auto" w:frame="1"/>
          <w:shd w:val="clear" w:color="auto" w:fill="FFFFFF"/>
        </w:rPr>
        <w:t xml:space="preserve">. </w:t>
      </w:r>
      <w:r w:rsidRPr="00E94842">
        <w:rPr>
          <w:rFonts w:ascii="Times New Roman" w:hAnsi="Times New Roman" w:cs="Times New Roman"/>
          <w:sz w:val="24"/>
          <w:szCs w:val="24"/>
        </w:rPr>
        <w:t xml:space="preserve">Samoa has a population of </w:t>
      </w:r>
      <w:r w:rsidR="00977A66" w:rsidRPr="00E94842">
        <w:rPr>
          <w:rFonts w:ascii="Times New Roman" w:hAnsi="Times New Roman" w:cs="Times New Roman"/>
          <w:sz w:val="24"/>
          <w:szCs w:val="24"/>
        </w:rPr>
        <w:t>206 179</w:t>
      </w:r>
      <w:r w:rsidRPr="00E94842">
        <w:rPr>
          <w:rFonts w:ascii="Times New Roman" w:hAnsi="Times New Roman" w:cs="Times New Roman"/>
          <w:sz w:val="24"/>
          <w:szCs w:val="24"/>
        </w:rPr>
        <w:t xml:space="preserve"> people whilst American Samoa has a population of 55 197 people (202</w:t>
      </w:r>
      <w:r w:rsidR="00496AEF" w:rsidRPr="00E94842">
        <w:rPr>
          <w:rFonts w:ascii="Times New Roman" w:hAnsi="Times New Roman" w:cs="Times New Roman"/>
          <w:sz w:val="24"/>
          <w:szCs w:val="24"/>
        </w:rPr>
        <w:t>2</w:t>
      </w:r>
      <w:r w:rsidRPr="00E94842">
        <w:rPr>
          <w:rFonts w:ascii="Times New Roman" w:hAnsi="Times New Roman" w:cs="Times New Roman"/>
          <w:sz w:val="24"/>
          <w:szCs w:val="24"/>
        </w:rPr>
        <w:t>)</w:t>
      </w:r>
      <w:r w:rsidR="00496AEF" w:rsidRPr="00E94842">
        <w:rPr>
          <w:rFonts w:ascii="Times New Roman" w:hAnsi="Times New Roman" w:cs="Times New Roman"/>
          <w:sz w:val="24"/>
          <w:szCs w:val="24"/>
        </w:rPr>
        <w:t xml:space="preserve"> (</w:t>
      </w:r>
      <w:r w:rsidR="00A92D37" w:rsidRPr="00E94842">
        <w:rPr>
          <w:rFonts w:ascii="Times New Roman" w:hAnsi="Times New Roman" w:cs="Times New Roman"/>
          <w:sz w:val="24"/>
          <w:szCs w:val="24"/>
        </w:rPr>
        <w:t xml:space="preserve">Central Intelligence </w:t>
      </w:r>
      <w:r w:rsidR="00E94842" w:rsidRPr="00E94842">
        <w:rPr>
          <w:rFonts w:ascii="Times New Roman" w:hAnsi="Times New Roman" w:cs="Times New Roman"/>
          <w:sz w:val="24"/>
          <w:szCs w:val="24"/>
        </w:rPr>
        <w:t>A</w:t>
      </w:r>
      <w:r w:rsidR="00A92D37" w:rsidRPr="00E94842">
        <w:rPr>
          <w:rFonts w:ascii="Times New Roman" w:hAnsi="Times New Roman" w:cs="Times New Roman"/>
          <w:sz w:val="24"/>
          <w:szCs w:val="24"/>
        </w:rPr>
        <w:t>gency, 2022</w:t>
      </w:r>
      <w:r w:rsidR="00496AEF" w:rsidRPr="00E94842">
        <w:rPr>
          <w:rFonts w:ascii="Times New Roman" w:hAnsi="Times New Roman" w:cs="Times New Roman"/>
          <w:sz w:val="24"/>
          <w:szCs w:val="24"/>
        </w:rPr>
        <w:t>)</w:t>
      </w:r>
      <w:r w:rsidRPr="00E94842">
        <w:rPr>
          <w:rFonts w:ascii="Times New Roman" w:hAnsi="Times New Roman" w:cs="Times New Roman"/>
          <w:sz w:val="24"/>
          <w:szCs w:val="24"/>
        </w:rPr>
        <w:t xml:space="preserve">. Due to its proximity to other Pacific Island countries, </w:t>
      </w:r>
      <w:proofErr w:type="spellStart"/>
      <w:r w:rsidRPr="00E94842">
        <w:rPr>
          <w:rFonts w:ascii="Times New Roman" w:hAnsi="Times New Roman" w:cs="Times New Roman"/>
          <w:sz w:val="24"/>
          <w:szCs w:val="24"/>
        </w:rPr>
        <w:t>Samao</w:t>
      </w:r>
      <w:proofErr w:type="spellEnd"/>
      <w:r w:rsidRPr="00AC20E6">
        <w:rPr>
          <w:rFonts w:ascii="Times New Roman" w:hAnsi="Times New Roman" w:cs="Times New Roman"/>
          <w:sz w:val="24"/>
          <w:szCs w:val="24"/>
        </w:rPr>
        <w:t xml:space="preserve"> has the smallest Exclusive Economic Zone</w:t>
      </w:r>
      <w:r w:rsidR="00D60191">
        <w:rPr>
          <w:rFonts w:ascii="Times New Roman" w:hAnsi="Times New Roman" w:cs="Times New Roman"/>
          <w:sz w:val="24"/>
          <w:szCs w:val="24"/>
        </w:rPr>
        <w:t xml:space="preserve"> (EEZ)</w:t>
      </w:r>
      <w:r w:rsidRPr="00AC20E6">
        <w:rPr>
          <w:rFonts w:ascii="Times New Roman" w:hAnsi="Times New Roman" w:cs="Times New Roman"/>
          <w:sz w:val="24"/>
          <w:szCs w:val="24"/>
        </w:rPr>
        <w:t xml:space="preserve"> in th</w:t>
      </w:r>
      <w:r w:rsidRPr="009422A2">
        <w:rPr>
          <w:rFonts w:ascii="Times New Roman" w:hAnsi="Times New Roman" w:cs="Times New Roman"/>
          <w:sz w:val="24"/>
          <w:szCs w:val="24"/>
        </w:rPr>
        <w:t xml:space="preserve">e Pacific, covering a mere </w:t>
      </w:r>
      <w:r w:rsidR="00464E11">
        <w:rPr>
          <w:rFonts w:ascii="Times New Roman" w:hAnsi="Times New Roman" w:cs="Times New Roman"/>
          <w:sz w:val="24"/>
          <w:szCs w:val="24"/>
        </w:rPr>
        <w:t>131</w:t>
      </w:r>
      <w:r w:rsidRPr="009422A2">
        <w:rPr>
          <w:rFonts w:ascii="Times New Roman" w:hAnsi="Times New Roman" w:cs="Times New Roman"/>
          <w:sz w:val="24"/>
          <w:szCs w:val="24"/>
        </w:rPr>
        <w:t xml:space="preserve">, </w:t>
      </w:r>
      <w:r w:rsidR="00464E11">
        <w:rPr>
          <w:rFonts w:ascii="Times New Roman" w:hAnsi="Times New Roman" w:cs="Times New Roman"/>
          <w:sz w:val="24"/>
          <w:szCs w:val="24"/>
        </w:rPr>
        <w:t>535</w:t>
      </w:r>
      <w:r w:rsidRPr="009422A2">
        <w:rPr>
          <w:rFonts w:ascii="Times New Roman" w:hAnsi="Times New Roman" w:cs="Times New Roman"/>
          <w:sz w:val="24"/>
          <w:szCs w:val="24"/>
        </w:rPr>
        <w:t xml:space="preserve"> square kilometres</w:t>
      </w:r>
      <w:r w:rsidR="003073C5">
        <w:rPr>
          <w:rFonts w:ascii="Times New Roman" w:hAnsi="Times New Roman" w:cs="Times New Roman"/>
          <w:sz w:val="24"/>
          <w:szCs w:val="24"/>
        </w:rPr>
        <w:t xml:space="preserve"> </w:t>
      </w:r>
      <w:r w:rsidR="003073C5">
        <w:rPr>
          <w:rFonts w:ascii="Times New Roman" w:hAnsi="Times New Roman" w:cs="Times New Roman"/>
          <w:noProof/>
          <w:sz w:val="24"/>
          <w:szCs w:val="24"/>
        </w:rPr>
        <w:t>(Sea Around Us</w:t>
      </w:r>
      <w:r w:rsidR="00CF5A9F">
        <w:rPr>
          <w:rFonts w:ascii="Times New Roman" w:hAnsi="Times New Roman" w:cs="Times New Roman"/>
          <w:noProof/>
          <w:sz w:val="24"/>
          <w:szCs w:val="24"/>
        </w:rPr>
        <w:t xml:space="preserve">; </w:t>
      </w:r>
      <w:r w:rsidRPr="009422A2">
        <w:rPr>
          <w:rFonts w:ascii="Times New Roman" w:hAnsi="Times New Roman" w:cs="Times New Roman"/>
          <w:noProof/>
          <w:sz w:val="24"/>
          <w:szCs w:val="24"/>
        </w:rPr>
        <w:t>Pernetta, 1990)</w:t>
      </w:r>
      <w:r w:rsidRPr="009422A2">
        <w:rPr>
          <w:rFonts w:ascii="Times New Roman" w:hAnsi="Times New Roman" w:cs="Times New Roman"/>
          <w:sz w:val="24"/>
          <w:szCs w:val="24"/>
        </w:rPr>
        <w:t xml:space="preserve">. Whilst American Samoa’s U.S territorial EEZ covers a total of 404, 367 square kilometres </w:t>
      </w:r>
      <w:r w:rsidRPr="009422A2">
        <w:rPr>
          <w:rFonts w:ascii="Times New Roman" w:hAnsi="Times New Roman" w:cs="Times New Roman"/>
          <w:noProof/>
          <w:sz w:val="24"/>
          <w:szCs w:val="24"/>
        </w:rPr>
        <w:t>(Sea</w:t>
      </w:r>
      <w:r>
        <w:rPr>
          <w:rFonts w:ascii="Times New Roman" w:hAnsi="Times New Roman" w:cs="Times New Roman"/>
          <w:noProof/>
          <w:sz w:val="24"/>
          <w:szCs w:val="24"/>
        </w:rPr>
        <w:t xml:space="preserve"> </w:t>
      </w:r>
      <w:r w:rsidRPr="009422A2">
        <w:rPr>
          <w:rFonts w:ascii="Times New Roman" w:hAnsi="Times New Roman" w:cs="Times New Roman"/>
          <w:noProof/>
          <w:sz w:val="24"/>
          <w:szCs w:val="24"/>
        </w:rPr>
        <w:t>Around</w:t>
      </w:r>
      <w:r>
        <w:rPr>
          <w:rFonts w:ascii="Times New Roman" w:hAnsi="Times New Roman" w:cs="Times New Roman"/>
          <w:noProof/>
          <w:sz w:val="24"/>
          <w:szCs w:val="24"/>
        </w:rPr>
        <w:t xml:space="preserve"> </w:t>
      </w:r>
      <w:r w:rsidRPr="009422A2">
        <w:rPr>
          <w:rFonts w:ascii="Times New Roman" w:hAnsi="Times New Roman" w:cs="Times New Roman"/>
          <w:noProof/>
          <w:sz w:val="24"/>
          <w:szCs w:val="24"/>
        </w:rPr>
        <w:t>Us, 2022)</w:t>
      </w:r>
      <w:r w:rsidRPr="009422A2">
        <w:rPr>
          <w:rFonts w:ascii="Times New Roman" w:hAnsi="Times New Roman" w:cs="Times New Roman"/>
          <w:sz w:val="24"/>
          <w:szCs w:val="24"/>
        </w:rPr>
        <w:t>.</w:t>
      </w:r>
    </w:p>
    <w:p w14:paraId="4E41CCE2" w14:textId="77777777" w:rsidR="00EA6B6B" w:rsidRPr="00AC20E6" w:rsidRDefault="00EA6B6B" w:rsidP="00EA6B6B">
      <w:pPr>
        <w:autoSpaceDE w:val="0"/>
        <w:autoSpaceDN w:val="0"/>
        <w:adjustRightInd w:val="0"/>
        <w:spacing w:after="0" w:line="480" w:lineRule="auto"/>
        <w:jc w:val="both"/>
        <w:rPr>
          <w:rFonts w:ascii="Times New Roman" w:hAnsi="Times New Roman" w:cs="Times New Roman"/>
          <w:sz w:val="24"/>
          <w:szCs w:val="24"/>
        </w:rPr>
      </w:pPr>
    </w:p>
    <w:p w14:paraId="23A415B5" w14:textId="7EDCE8CD" w:rsidR="00EA6B6B" w:rsidRPr="00AC20E6" w:rsidRDefault="00EA6B6B" w:rsidP="00EA6B6B">
      <w:pPr>
        <w:autoSpaceDE w:val="0"/>
        <w:autoSpaceDN w:val="0"/>
        <w:adjustRightInd w:val="0"/>
        <w:spacing w:after="0" w:line="480" w:lineRule="auto"/>
        <w:jc w:val="both"/>
        <w:rPr>
          <w:rFonts w:ascii="Times New Roman" w:hAnsi="Times New Roman" w:cs="Times New Roman"/>
          <w:sz w:val="24"/>
          <w:szCs w:val="24"/>
        </w:rPr>
      </w:pPr>
      <w:r w:rsidRPr="00AC20E6">
        <w:rPr>
          <w:rFonts w:ascii="Times New Roman" w:hAnsi="Times New Roman" w:cs="Times New Roman"/>
          <w:sz w:val="24"/>
          <w:szCs w:val="24"/>
          <w:bdr w:val="none" w:sz="0" w:space="0" w:color="auto" w:frame="1"/>
          <w:shd w:val="clear" w:color="auto" w:fill="FFFFFF"/>
        </w:rPr>
        <w:t xml:space="preserve">The islands of the archipelago are situated along the crest of a </w:t>
      </w:r>
      <w:r w:rsidRPr="00AC20E6">
        <w:rPr>
          <w:rFonts w:ascii="Times New Roman" w:hAnsi="Times New Roman" w:cs="Times New Roman"/>
          <w:sz w:val="24"/>
          <w:szCs w:val="24"/>
        </w:rPr>
        <w:t xml:space="preserve">submarine ridge which ranges over 482 kilometres from Savai'i to Rose Atoll </w:t>
      </w:r>
      <w:r w:rsidRPr="00AC20E6">
        <w:rPr>
          <w:rFonts w:ascii="Times New Roman" w:hAnsi="Times New Roman" w:cs="Times New Roman"/>
          <w:noProof/>
          <w:sz w:val="24"/>
          <w:szCs w:val="24"/>
        </w:rPr>
        <w:t>(Stice &amp; McCoy Jr, 1968)</w:t>
      </w:r>
      <w:r w:rsidRPr="00AC20E6">
        <w:rPr>
          <w:rFonts w:ascii="Times New Roman" w:hAnsi="Times New Roman" w:cs="Times New Roman"/>
          <w:sz w:val="24"/>
          <w:szCs w:val="24"/>
        </w:rPr>
        <w:t xml:space="preserve">. Due to the steep gradients of its islands, habitats around the land are restricted and consist predominantly of fringing coral reefs and offshore banks </w:t>
      </w:r>
      <w:r w:rsidRPr="00AC20E6">
        <w:rPr>
          <w:rFonts w:ascii="Times New Roman" w:hAnsi="Times New Roman" w:cs="Times New Roman"/>
          <w:noProof/>
          <w:sz w:val="24"/>
          <w:szCs w:val="24"/>
        </w:rPr>
        <w:t>(Craig et al., 2005)</w:t>
      </w:r>
      <w:r w:rsidRPr="00AC20E6">
        <w:rPr>
          <w:rFonts w:ascii="Times New Roman" w:hAnsi="Times New Roman" w:cs="Times New Roman"/>
          <w:sz w:val="24"/>
          <w:szCs w:val="24"/>
        </w:rPr>
        <w:t xml:space="preserve">. The reefs of the archipelago support a high diversity of Indo-Pacific corals, fishes, and invertebrate </w:t>
      </w:r>
      <w:r w:rsidRPr="00AC20E6">
        <w:rPr>
          <w:rFonts w:ascii="Times New Roman" w:hAnsi="Times New Roman" w:cs="Times New Roman"/>
          <w:noProof/>
          <w:sz w:val="24"/>
          <w:szCs w:val="24"/>
        </w:rPr>
        <w:t>(Craig et al., 2005)</w:t>
      </w:r>
      <w:r w:rsidRPr="00AC20E6">
        <w:rPr>
          <w:rFonts w:ascii="Times New Roman" w:hAnsi="Times New Roman" w:cs="Times New Roman"/>
          <w:sz w:val="24"/>
          <w:szCs w:val="24"/>
        </w:rPr>
        <w:t xml:space="preserve">. Samoans rely heavily on these reefs and offshore ecosystems for their livelihoods </w:t>
      </w:r>
      <w:r w:rsidRPr="00AC20E6">
        <w:rPr>
          <w:rFonts w:ascii="Times New Roman" w:hAnsi="Times New Roman" w:cs="Times New Roman"/>
          <w:noProof/>
          <w:sz w:val="24"/>
          <w:szCs w:val="24"/>
        </w:rPr>
        <w:t>(Skelton et al., 2003)</w:t>
      </w:r>
      <w:r w:rsidRPr="00AC20E6">
        <w:rPr>
          <w:rFonts w:ascii="Times New Roman" w:hAnsi="Times New Roman" w:cs="Times New Roman"/>
          <w:sz w:val="24"/>
          <w:szCs w:val="24"/>
        </w:rPr>
        <w:t xml:space="preserve">. A national household fisheries survey conducted in 2000 demonstrated that Samoa has 11,700 fishers, living in 8,377 fishing households, with 18% of these fishers being female </w:t>
      </w:r>
      <w:r w:rsidRPr="00AC20E6">
        <w:rPr>
          <w:rFonts w:ascii="Times New Roman" w:hAnsi="Times New Roman" w:cs="Times New Roman"/>
          <w:noProof/>
          <w:sz w:val="24"/>
          <w:szCs w:val="24"/>
        </w:rPr>
        <w:t>(Passfield et al., 2001)</w:t>
      </w:r>
      <w:r w:rsidRPr="00AC20E6">
        <w:rPr>
          <w:rFonts w:ascii="Times New Roman" w:hAnsi="Times New Roman" w:cs="Times New Roman"/>
          <w:sz w:val="24"/>
          <w:szCs w:val="24"/>
        </w:rPr>
        <w:t xml:space="preserve">. Fish is a major source of health and nutrition for Samoans, especially to the population living on the coastal fringe </w:t>
      </w:r>
      <w:r w:rsidRPr="00AC20E6">
        <w:rPr>
          <w:rFonts w:ascii="Times New Roman" w:hAnsi="Times New Roman" w:cs="Times New Roman"/>
          <w:noProof/>
          <w:sz w:val="24"/>
          <w:szCs w:val="24"/>
        </w:rPr>
        <w:t>(Passfield et al., 2001)</w:t>
      </w:r>
      <w:r w:rsidRPr="00AC20E6">
        <w:rPr>
          <w:rFonts w:ascii="Times New Roman" w:hAnsi="Times New Roman" w:cs="Times New Roman"/>
          <w:sz w:val="24"/>
          <w:szCs w:val="24"/>
        </w:rPr>
        <w:t xml:space="preserve">. Total seafood consumption for the country was estimated by </w:t>
      </w:r>
      <w:r w:rsidRPr="00AC20E6">
        <w:rPr>
          <w:rFonts w:ascii="Times New Roman" w:hAnsi="Times New Roman" w:cs="Times New Roman"/>
          <w:noProof/>
          <w:sz w:val="24"/>
          <w:szCs w:val="24"/>
        </w:rPr>
        <w:t>Passfield et al. (2001)</w:t>
      </w:r>
      <w:r w:rsidRPr="00AC20E6">
        <w:rPr>
          <w:rFonts w:ascii="Times New Roman" w:hAnsi="Times New Roman" w:cs="Times New Roman"/>
          <w:sz w:val="24"/>
          <w:szCs w:val="24"/>
        </w:rPr>
        <w:t xml:space="preserve"> to be 9,971 tonnes. On top of its nutritional value, fishing activities play a particularly important role in the economy of the islands </w:t>
      </w:r>
      <w:r w:rsidRPr="00AC20E6">
        <w:rPr>
          <w:rFonts w:ascii="Times New Roman" w:hAnsi="Times New Roman" w:cs="Times New Roman"/>
          <w:noProof/>
          <w:sz w:val="24"/>
          <w:szCs w:val="24"/>
        </w:rPr>
        <w:t>(Passfield et al., 2001)</w:t>
      </w:r>
      <w:r w:rsidRPr="00AC20E6">
        <w:rPr>
          <w:rFonts w:ascii="Times New Roman" w:hAnsi="Times New Roman" w:cs="Times New Roman"/>
          <w:sz w:val="24"/>
          <w:szCs w:val="24"/>
        </w:rPr>
        <w:t xml:space="preserve">. In the year 2000, Samoa exported approximately 4500 metric tonnes of fish amounting to ST $45 million </w:t>
      </w:r>
      <w:r w:rsidRPr="00AC20E6">
        <w:rPr>
          <w:rFonts w:ascii="Times New Roman" w:hAnsi="Times New Roman" w:cs="Times New Roman"/>
          <w:noProof/>
          <w:sz w:val="24"/>
          <w:szCs w:val="24"/>
        </w:rPr>
        <w:t>(Watt &amp; Moala, 2001)</w:t>
      </w:r>
      <w:r w:rsidRPr="00AC20E6">
        <w:rPr>
          <w:rFonts w:ascii="Times New Roman" w:hAnsi="Times New Roman" w:cs="Times New Roman"/>
          <w:sz w:val="24"/>
          <w:szCs w:val="24"/>
        </w:rPr>
        <w:t xml:space="preserve"> which is equivalent to approximately 60-70% of the total value of exports for the country </w:t>
      </w:r>
      <w:r w:rsidRPr="00AC20E6">
        <w:rPr>
          <w:rFonts w:ascii="Times New Roman" w:hAnsi="Times New Roman" w:cs="Times New Roman"/>
          <w:noProof/>
          <w:sz w:val="24"/>
          <w:szCs w:val="24"/>
        </w:rPr>
        <w:t>(Passfield et al., 2001)</w:t>
      </w:r>
      <w:r w:rsidRPr="00AC20E6">
        <w:rPr>
          <w:rFonts w:ascii="Times New Roman" w:hAnsi="Times New Roman" w:cs="Times New Roman"/>
          <w:sz w:val="24"/>
          <w:szCs w:val="24"/>
        </w:rPr>
        <w:t xml:space="preserve">. Pairing fishery exports together with household consumption, the gross value of Samoa’s marine resources is estimated to be approximately ST $100 million (USD $27 million) per year </w:t>
      </w:r>
      <w:r w:rsidRPr="00AC20E6">
        <w:rPr>
          <w:rFonts w:ascii="Times New Roman" w:hAnsi="Times New Roman" w:cs="Times New Roman"/>
          <w:noProof/>
          <w:sz w:val="24"/>
          <w:szCs w:val="24"/>
        </w:rPr>
        <w:t>(Passfield et al., 2001)</w:t>
      </w:r>
      <w:r w:rsidRPr="00AC20E6">
        <w:rPr>
          <w:rFonts w:ascii="Times New Roman" w:hAnsi="Times New Roman" w:cs="Times New Roman"/>
          <w:sz w:val="24"/>
          <w:szCs w:val="24"/>
        </w:rPr>
        <w:t xml:space="preserve">.  </w:t>
      </w:r>
    </w:p>
    <w:p w14:paraId="43A52C7D" w14:textId="77777777" w:rsidR="005571FE" w:rsidRDefault="005571FE" w:rsidP="00EA6B6B">
      <w:pPr>
        <w:autoSpaceDE w:val="0"/>
        <w:autoSpaceDN w:val="0"/>
        <w:adjustRightInd w:val="0"/>
        <w:spacing w:after="0" w:line="480" w:lineRule="auto"/>
        <w:jc w:val="both"/>
        <w:rPr>
          <w:rFonts w:ascii="Times New Roman" w:hAnsi="Times New Roman" w:cs="Times New Roman"/>
          <w:sz w:val="24"/>
          <w:szCs w:val="24"/>
        </w:rPr>
      </w:pPr>
    </w:p>
    <w:p w14:paraId="2F6AE81F" w14:textId="28B32143" w:rsidR="00EA6B6B" w:rsidRDefault="00EA6B6B" w:rsidP="00EA6B6B">
      <w:pPr>
        <w:autoSpaceDE w:val="0"/>
        <w:autoSpaceDN w:val="0"/>
        <w:adjustRightInd w:val="0"/>
        <w:spacing w:after="0" w:line="480" w:lineRule="auto"/>
        <w:jc w:val="both"/>
        <w:rPr>
          <w:rFonts w:ascii="Times New Roman" w:hAnsi="Times New Roman" w:cs="Times New Roman"/>
          <w:sz w:val="24"/>
          <w:szCs w:val="24"/>
        </w:rPr>
      </w:pPr>
      <w:r w:rsidRPr="00AC20E6">
        <w:rPr>
          <w:rFonts w:ascii="Times New Roman" w:hAnsi="Times New Roman" w:cs="Times New Roman"/>
          <w:sz w:val="24"/>
          <w:szCs w:val="24"/>
        </w:rPr>
        <w:t xml:space="preserve">Both Samoa and American Samoa have management plans in place to protect their marine resources. In 1974, Samoa was the first Pacific Island country to establish a national marine reserve, the Palolo Deep National Marine Reserve </w:t>
      </w:r>
      <w:r w:rsidRPr="00AC20E6">
        <w:rPr>
          <w:rFonts w:ascii="Times New Roman" w:hAnsi="Times New Roman" w:cs="Times New Roman"/>
          <w:noProof/>
          <w:sz w:val="24"/>
          <w:szCs w:val="24"/>
        </w:rPr>
        <w:t>(Skelton et al., 2003)</w:t>
      </w:r>
      <w:r w:rsidRPr="00AC20E6">
        <w:rPr>
          <w:rFonts w:ascii="Times New Roman" w:hAnsi="Times New Roman" w:cs="Times New Roman"/>
          <w:sz w:val="24"/>
          <w:szCs w:val="24"/>
        </w:rPr>
        <w:t xml:space="preserve">. Marine protected areas have also been established in American Samoa at the federal, local and community levels </w:t>
      </w:r>
      <w:r w:rsidRPr="00AC20E6">
        <w:rPr>
          <w:rFonts w:ascii="Times New Roman" w:hAnsi="Times New Roman" w:cs="Times New Roman"/>
          <w:noProof/>
          <w:sz w:val="24"/>
          <w:szCs w:val="24"/>
        </w:rPr>
        <w:t>(Montgomery et al., 2019)</w:t>
      </w:r>
      <w:r w:rsidRPr="00AC20E6">
        <w:rPr>
          <w:rFonts w:ascii="Times New Roman" w:hAnsi="Times New Roman" w:cs="Times New Roman"/>
          <w:sz w:val="24"/>
          <w:szCs w:val="24"/>
        </w:rPr>
        <w:t xml:space="preserve">. Certain regulations are in place which also specifically aid in the </w:t>
      </w:r>
      <w:r w:rsidRPr="00AC20E6">
        <w:rPr>
          <w:rFonts w:ascii="Times New Roman" w:hAnsi="Times New Roman" w:cs="Times New Roman"/>
          <w:sz w:val="24"/>
          <w:szCs w:val="24"/>
        </w:rPr>
        <w:lastRenderedPageBreak/>
        <w:t xml:space="preserve">protection of </w:t>
      </w:r>
      <w:r w:rsidRPr="00AC20E6">
        <w:rPr>
          <w:rFonts w:ascii="Times New Roman" w:hAnsi="Times New Roman" w:cs="Times New Roman"/>
          <w:sz w:val="24"/>
          <w:szCs w:val="24"/>
          <w:bdr w:val="none" w:sz="0" w:space="0" w:color="auto" w:frame="1"/>
          <w:shd w:val="clear" w:color="auto" w:fill="FFFFFF"/>
        </w:rPr>
        <w:t xml:space="preserve">Chondrichthyes, a major one being Samoa’s decision to declare the waters of its EEZ a ‘shark sanctuary’ </w:t>
      </w:r>
      <w:r w:rsidRPr="00AC20E6">
        <w:rPr>
          <w:rFonts w:ascii="Times New Roman" w:hAnsi="Times New Roman" w:cs="Times New Roman"/>
          <w:noProof/>
          <w:sz w:val="24"/>
          <w:szCs w:val="24"/>
          <w:bdr w:val="none" w:sz="0" w:space="0" w:color="auto" w:frame="1"/>
          <w:shd w:val="clear" w:color="auto" w:fill="FFFFFF"/>
        </w:rPr>
        <w:t>(Techera, 2019)</w:t>
      </w:r>
      <w:r w:rsidRPr="00AC20E6">
        <w:rPr>
          <w:rFonts w:ascii="Times New Roman" w:hAnsi="Times New Roman" w:cs="Times New Roman"/>
          <w:sz w:val="24"/>
          <w:szCs w:val="24"/>
          <w:bdr w:val="none" w:sz="0" w:space="0" w:color="auto" w:frame="1"/>
          <w:shd w:val="clear" w:color="auto" w:fill="FFFFFF"/>
        </w:rPr>
        <w:t xml:space="preserve"> prohibiting the commercial fishing and export of shark products </w:t>
      </w:r>
      <w:r w:rsidRPr="00AC20E6">
        <w:rPr>
          <w:rFonts w:ascii="Times New Roman" w:hAnsi="Times New Roman" w:cs="Times New Roman"/>
          <w:noProof/>
          <w:sz w:val="24"/>
          <w:szCs w:val="24"/>
          <w:bdr w:val="none" w:sz="0" w:space="0" w:color="auto" w:frame="1"/>
          <w:shd w:val="clear" w:color="auto" w:fill="FFFFFF"/>
        </w:rPr>
        <w:t>(Ward-Paige, 2017)</w:t>
      </w:r>
      <w:r w:rsidRPr="00AC20E6">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sz w:val="24"/>
          <w:szCs w:val="24"/>
        </w:rPr>
        <w:t xml:space="preserve">Furthermore, fisheries management regulations are </w:t>
      </w:r>
      <w:r>
        <w:rPr>
          <w:rFonts w:ascii="Times New Roman" w:hAnsi="Times New Roman" w:cs="Times New Roman"/>
          <w:sz w:val="24"/>
          <w:szCs w:val="24"/>
        </w:rPr>
        <w:t>instilled</w:t>
      </w:r>
      <w:r w:rsidRPr="00AC20E6">
        <w:rPr>
          <w:rFonts w:ascii="Times New Roman" w:hAnsi="Times New Roman" w:cs="Times New Roman"/>
          <w:sz w:val="24"/>
          <w:szCs w:val="24"/>
        </w:rPr>
        <w:t xml:space="preserve"> to conserve sharks, such as those under Samoa’s Marine Wildlife Protection Regulations (2009). Both Samoa and American Samoa (as a U.S territory) are also participants in the Convention of International Trade in Endangered Species of Wild Fauna and Flora (CITES), Convention on the Conservation of Migratory Species of Wild Animals (CMS) and The Food and Agriculture Organisation. Despite these measures, lack of general knowledge of shark species present in the waters of the archipelago and absence of proper enforcement still leaves room for improvement for the conservation of sharks and rays in the Archipelago.</w:t>
      </w:r>
    </w:p>
    <w:p w14:paraId="7B0FC30E" w14:textId="77777777" w:rsidR="003C79D2" w:rsidRPr="00AC20E6" w:rsidRDefault="003C79D2" w:rsidP="00EA6B6B">
      <w:pPr>
        <w:autoSpaceDE w:val="0"/>
        <w:autoSpaceDN w:val="0"/>
        <w:adjustRightInd w:val="0"/>
        <w:spacing w:after="0" w:line="480" w:lineRule="auto"/>
        <w:jc w:val="both"/>
        <w:rPr>
          <w:rFonts w:ascii="Times New Roman" w:hAnsi="Times New Roman" w:cs="Times New Roman"/>
          <w:sz w:val="24"/>
          <w:szCs w:val="24"/>
        </w:rPr>
      </w:pPr>
    </w:p>
    <w:p w14:paraId="3357AAEE" w14:textId="563BFEBF" w:rsidR="00EA6B6B" w:rsidRPr="00AC20E6" w:rsidRDefault="00EA6B6B" w:rsidP="00EA6B6B">
      <w:pPr>
        <w:autoSpaceDE w:val="0"/>
        <w:autoSpaceDN w:val="0"/>
        <w:adjustRightInd w:val="0"/>
        <w:spacing w:after="0"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sz w:val="24"/>
          <w:szCs w:val="24"/>
        </w:rPr>
        <w:t xml:space="preserve">This report aims to assemble a desktop review on the biodiversity, conservation status and threats to </w:t>
      </w:r>
      <w:r w:rsidRPr="00AC20E6">
        <w:rPr>
          <w:rFonts w:ascii="Times New Roman" w:hAnsi="Times New Roman" w:cs="Times New Roman"/>
          <w:sz w:val="24"/>
          <w:szCs w:val="24"/>
          <w:bdr w:val="none" w:sz="0" w:space="0" w:color="auto" w:frame="1"/>
          <w:shd w:val="clear" w:color="auto" w:fill="FFFFFF"/>
        </w:rPr>
        <w:t>Chondrichthyes in the Samoan archipelago. Focusing on their interactions within fisheries and their social, cultural</w:t>
      </w:r>
      <w:r>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bdr w:val="none" w:sz="0" w:space="0" w:color="auto" w:frame="1"/>
          <w:shd w:val="clear" w:color="auto" w:fill="FFFFFF"/>
        </w:rPr>
        <w:t xml:space="preserve"> and economic values to the Samoan population.  </w:t>
      </w:r>
    </w:p>
    <w:p w14:paraId="454532BE" w14:textId="77777777" w:rsidR="00EA6B6B" w:rsidRDefault="00EA6B6B" w:rsidP="00EA6B6B">
      <w:pPr>
        <w:autoSpaceDE w:val="0"/>
        <w:autoSpaceDN w:val="0"/>
        <w:adjustRightInd w:val="0"/>
        <w:spacing w:after="0" w:line="480" w:lineRule="auto"/>
        <w:jc w:val="both"/>
        <w:rPr>
          <w:rFonts w:ascii="Times New Roman" w:hAnsi="Times New Roman" w:cs="Times New Roman"/>
          <w:sz w:val="24"/>
          <w:szCs w:val="24"/>
          <w:bdr w:val="none" w:sz="0" w:space="0" w:color="auto" w:frame="1"/>
          <w:shd w:val="clear" w:color="auto" w:fill="FFFFFF"/>
        </w:rPr>
      </w:pPr>
    </w:p>
    <w:p w14:paraId="0AB88B67" w14:textId="77777777" w:rsidR="00EA6B6B" w:rsidRPr="00AC20E6" w:rsidRDefault="00EA6B6B" w:rsidP="00EA6B6B">
      <w:pPr>
        <w:autoSpaceDE w:val="0"/>
        <w:autoSpaceDN w:val="0"/>
        <w:adjustRightInd w:val="0"/>
        <w:spacing w:after="0" w:line="480" w:lineRule="auto"/>
        <w:jc w:val="both"/>
        <w:rPr>
          <w:rFonts w:ascii="Times New Roman" w:hAnsi="Times New Roman" w:cs="Times New Roman"/>
          <w:sz w:val="24"/>
          <w:szCs w:val="24"/>
        </w:rPr>
      </w:pPr>
    </w:p>
    <w:p w14:paraId="64C8A2DE" w14:textId="77777777" w:rsidR="00EA6B6B" w:rsidRPr="00AC20E6" w:rsidRDefault="00EA6B6B" w:rsidP="00EA6B6B">
      <w:pPr>
        <w:pStyle w:val="ListParagraph"/>
        <w:numPr>
          <w:ilvl w:val="0"/>
          <w:numId w:val="32"/>
        </w:numPr>
        <w:spacing w:line="480" w:lineRule="auto"/>
        <w:jc w:val="both"/>
        <w:rPr>
          <w:rFonts w:ascii="Times New Roman" w:hAnsi="Times New Roman" w:cs="Times New Roman"/>
          <w:sz w:val="24"/>
          <w:szCs w:val="24"/>
        </w:rPr>
      </w:pPr>
      <w:r w:rsidRPr="00AC20E6">
        <w:rPr>
          <w:rFonts w:ascii="Times New Roman" w:hAnsi="Times New Roman" w:cs="Times New Roman"/>
          <w:sz w:val="24"/>
          <w:szCs w:val="24"/>
        </w:rPr>
        <w:t xml:space="preserve">MATERIALS AND METHODS </w:t>
      </w:r>
    </w:p>
    <w:p w14:paraId="001CFE30" w14:textId="77777777" w:rsidR="00EA6B6B" w:rsidRPr="00AC20E6" w:rsidRDefault="00EA6B6B" w:rsidP="00EA6B6B">
      <w:pPr>
        <w:pStyle w:val="ListParagraph"/>
        <w:numPr>
          <w:ilvl w:val="1"/>
          <w:numId w:val="32"/>
        </w:numPr>
        <w:spacing w:line="480" w:lineRule="auto"/>
        <w:jc w:val="both"/>
        <w:rPr>
          <w:rFonts w:ascii="Times New Roman" w:hAnsi="Times New Roman" w:cs="Times New Roman"/>
          <w:b/>
          <w:bCs/>
          <w:sz w:val="24"/>
          <w:szCs w:val="24"/>
        </w:rPr>
      </w:pPr>
      <w:r w:rsidRPr="00AC20E6">
        <w:rPr>
          <w:rFonts w:ascii="Times New Roman" w:hAnsi="Times New Roman" w:cs="Times New Roman"/>
          <w:b/>
          <w:bCs/>
          <w:sz w:val="24"/>
          <w:szCs w:val="24"/>
        </w:rPr>
        <w:t xml:space="preserve">Species List </w:t>
      </w:r>
    </w:p>
    <w:p w14:paraId="73501B40" w14:textId="535EAADF" w:rsidR="00EA6B6B"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sz w:val="24"/>
          <w:szCs w:val="24"/>
        </w:rPr>
        <w:t xml:space="preserve">Data collected for the study included a range of information on each of the species listed. For each species this included records on occurrences, life history traits, risks and threats, current conservation measures and an overview of fishing activities occurring in Samoan and American Samoan waters relative to the species mentioned. The primary information sources consulted were, Sharks of the World </w:t>
      </w:r>
      <w:r w:rsidRPr="00AC20E6">
        <w:rPr>
          <w:rFonts w:ascii="Times New Roman" w:hAnsi="Times New Roman" w:cs="Times New Roman"/>
          <w:noProof/>
          <w:sz w:val="24"/>
          <w:szCs w:val="24"/>
        </w:rPr>
        <w:t>(Ebert et al., 2021)</w:t>
      </w:r>
      <w:r w:rsidRPr="00AC20E6">
        <w:rPr>
          <w:rFonts w:ascii="Times New Roman" w:hAnsi="Times New Roman" w:cs="Times New Roman"/>
          <w:sz w:val="24"/>
          <w:szCs w:val="24"/>
        </w:rPr>
        <w:t xml:space="preserve"> and Rays of the World </w:t>
      </w:r>
      <w:r w:rsidRPr="00AC20E6">
        <w:rPr>
          <w:rFonts w:ascii="Times New Roman" w:hAnsi="Times New Roman" w:cs="Times New Roman"/>
          <w:noProof/>
          <w:sz w:val="24"/>
          <w:szCs w:val="24"/>
        </w:rPr>
        <w:t>(Last et al., 2016)</w:t>
      </w:r>
      <w:r w:rsidRPr="00AC20E6">
        <w:rPr>
          <w:rFonts w:ascii="Times New Roman" w:hAnsi="Times New Roman" w:cs="Times New Roman"/>
          <w:sz w:val="24"/>
          <w:szCs w:val="24"/>
        </w:rPr>
        <w:t>. These references together with</w:t>
      </w:r>
      <w:r>
        <w:rPr>
          <w:rFonts w:ascii="Times New Roman" w:hAnsi="Times New Roman" w:cs="Times New Roman"/>
          <w:sz w:val="24"/>
          <w:szCs w:val="24"/>
        </w:rPr>
        <w:t xml:space="preserve"> other</w:t>
      </w:r>
      <w:r w:rsidRPr="00AC20E6">
        <w:rPr>
          <w:rFonts w:ascii="Times New Roman" w:hAnsi="Times New Roman" w:cs="Times New Roman"/>
          <w:sz w:val="24"/>
          <w:szCs w:val="24"/>
        </w:rPr>
        <w:t xml:space="preserve"> published literature, focusing primarily on local and regional literature to Samoa, were used to compile a list of </w:t>
      </w:r>
      <w:r w:rsidRPr="00AC20E6">
        <w:rPr>
          <w:rFonts w:ascii="Times New Roman" w:hAnsi="Times New Roman" w:cs="Times New Roman"/>
          <w:sz w:val="24"/>
          <w:szCs w:val="24"/>
          <w:bdr w:val="none" w:sz="0" w:space="0" w:color="auto" w:frame="1"/>
          <w:shd w:val="clear" w:color="auto" w:fill="FFFFFF"/>
        </w:rPr>
        <w:t xml:space="preserve">Chondrichthyan </w:t>
      </w:r>
      <w:r w:rsidRPr="00AC20E6">
        <w:rPr>
          <w:rFonts w:ascii="Times New Roman" w:hAnsi="Times New Roman" w:cs="Times New Roman"/>
          <w:sz w:val="24"/>
          <w:szCs w:val="24"/>
        </w:rPr>
        <w:t xml:space="preserve">species which </w:t>
      </w:r>
      <w:r w:rsidRPr="00AC20E6">
        <w:rPr>
          <w:rFonts w:ascii="Times New Roman" w:hAnsi="Times New Roman" w:cs="Times New Roman"/>
          <w:sz w:val="24"/>
          <w:szCs w:val="24"/>
        </w:rPr>
        <w:lastRenderedPageBreak/>
        <w:t>may be present in Samoan waters, along with their distributions, habitat, biology</w:t>
      </w:r>
      <w:r w:rsidR="005571FE">
        <w:rPr>
          <w:rFonts w:ascii="Times New Roman" w:hAnsi="Times New Roman" w:cs="Times New Roman"/>
          <w:sz w:val="24"/>
          <w:szCs w:val="24"/>
        </w:rPr>
        <w:t>,</w:t>
      </w:r>
      <w:r w:rsidRPr="00AC20E6">
        <w:rPr>
          <w:rFonts w:ascii="Times New Roman" w:hAnsi="Times New Roman" w:cs="Times New Roman"/>
          <w:sz w:val="24"/>
          <w:szCs w:val="24"/>
        </w:rPr>
        <w:t xml:space="preserve"> and life history traits. Searches of scientific and grey literature were performed on </w:t>
      </w:r>
      <w:r w:rsidRPr="00AC20E6">
        <w:rPr>
          <w:rFonts w:ascii="Times New Roman" w:hAnsi="Times New Roman" w:cs="Times New Roman"/>
          <w:i/>
          <w:iCs/>
          <w:sz w:val="24"/>
          <w:szCs w:val="24"/>
        </w:rPr>
        <w:t>Google Scholar</w:t>
      </w:r>
      <w:r w:rsidRPr="00AC20E6">
        <w:rPr>
          <w:rFonts w:ascii="Times New Roman" w:hAnsi="Times New Roman" w:cs="Times New Roman"/>
          <w:sz w:val="24"/>
          <w:szCs w:val="24"/>
        </w:rPr>
        <w:t xml:space="preserve"> and </w:t>
      </w:r>
      <w:r w:rsidRPr="00AC20E6">
        <w:rPr>
          <w:rFonts w:ascii="Times New Roman" w:hAnsi="Times New Roman" w:cs="Times New Roman"/>
          <w:i/>
          <w:iCs/>
          <w:sz w:val="24"/>
          <w:szCs w:val="24"/>
        </w:rPr>
        <w:t>Web of Science</w:t>
      </w:r>
      <w:r w:rsidRPr="00AC20E6">
        <w:rPr>
          <w:rFonts w:ascii="Times New Roman" w:hAnsi="Times New Roman" w:cs="Times New Roman"/>
          <w:sz w:val="24"/>
          <w:szCs w:val="24"/>
        </w:rPr>
        <w:t xml:space="preserve"> using the search terms: ‘Samoa’; ‘American Samoa’; ‘Shark’; ‘Ray’; ‘Chondrichthyes’; ‘Management’; ‘Fishing’; ‘Shark sanctuary’</w:t>
      </w:r>
      <w:r w:rsidR="005571FE">
        <w:rPr>
          <w:rFonts w:ascii="Times New Roman" w:hAnsi="Times New Roman" w:cs="Times New Roman"/>
          <w:sz w:val="24"/>
          <w:szCs w:val="24"/>
        </w:rPr>
        <w:t xml:space="preserve"> and </w:t>
      </w:r>
      <w:r w:rsidRPr="00AC20E6">
        <w:rPr>
          <w:rFonts w:ascii="Times New Roman" w:hAnsi="Times New Roman" w:cs="Times New Roman"/>
          <w:sz w:val="24"/>
          <w:szCs w:val="24"/>
        </w:rPr>
        <w:t xml:space="preserve">‘Culture’. In cases where taxonomy of species differed between sources the most updated taxonomy as listed in the taxonomic databases </w:t>
      </w:r>
      <w:proofErr w:type="spellStart"/>
      <w:r w:rsidRPr="00AC20E6">
        <w:rPr>
          <w:rFonts w:ascii="Times New Roman" w:hAnsi="Times New Roman" w:cs="Times New Roman"/>
          <w:i/>
          <w:iCs/>
          <w:sz w:val="24"/>
          <w:szCs w:val="24"/>
        </w:rPr>
        <w:t>Fishbase</w:t>
      </w:r>
      <w:proofErr w:type="spellEnd"/>
      <w:r w:rsidRPr="00AC20E6">
        <w:rPr>
          <w:rFonts w:ascii="Times New Roman" w:hAnsi="Times New Roman" w:cs="Times New Roman"/>
          <w:sz w:val="24"/>
          <w:szCs w:val="24"/>
        </w:rPr>
        <w:t xml:space="preserve"> and </w:t>
      </w:r>
      <w:r w:rsidRPr="00AC20E6">
        <w:rPr>
          <w:rFonts w:ascii="Times New Roman" w:hAnsi="Times New Roman" w:cs="Times New Roman"/>
          <w:i/>
          <w:iCs/>
          <w:sz w:val="24"/>
          <w:szCs w:val="24"/>
        </w:rPr>
        <w:t>World Register of Marine Species (</w:t>
      </w:r>
      <w:proofErr w:type="spellStart"/>
      <w:r w:rsidRPr="00AC20E6">
        <w:rPr>
          <w:rFonts w:ascii="Times New Roman" w:hAnsi="Times New Roman" w:cs="Times New Roman"/>
          <w:i/>
          <w:iCs/>
          <w:sz w:val="24"/>
          <w:szCs w:val="24"/>
        </w:rPr>
        <w:t>WoRMS</w:t>
      </w:r>
      <w:proofErr w:type="spellEnd"/>
      <w:r w:rsidRPr="00AC20E6">
        <w:rPr>
          <w:rFonts w:ascii="Times New Roman" w:hAnsi="Times New Roman" w:cs="Times New Roman"/>
          <w:i/>
          <w:iCs/>
          <w:sz w:val="24"/>
          <w:szCs w:val="24"/>
        </w:rPr>
        <w:t>)</w:t>
      </w:r>
      <w:r w:rsidRPr="00AC20E6">
        <w:rPr>
          <w:rFonts w:ascii="Times New Roman" w:hAnsi="Times New Roman" w:cs="Times New Roman"/>
          <w:sz w:val="24"/>
          <w:szCs w:val="24"/>
        </w:rPr>
        <w:t xml:space="preserve"> were used </w:t>
      </w:r>
      <w:r w:rsidRPr="00AC20E6">
        <w:rPr>
          <w:rFonts w:ascii="Times New Roman" w:hAnsi="Times New Roman" w:cs="Times New Roman"/>
          <w:noProof/>
          <w:sz w:val="24"/>
          <w:szCs w:val="24"/>
        </w:rPr>
        <w:t>(Froese &amp; Pauly, 2022; Horton et al., 2022)</w:t>
      </w:r>
      <w:r w:rsidRPr="00AC20E6">
        <w:rPr>
          <w:rFonts w:ascii="Times New Roman" w:hAnsi="Times New Roman" w:cs="Times New Roman"/>
          <w:sz w:val="24"/>
          <w:szCs w:val="24"/>
        </w:rPr>
        <w:t xml:space="preserve">. </w:t>
      </w:r>
      <w:r>
        <w:rPr>
          <w:rFonts w:ascii="Times New Roman" w:hAnsi="Times New Roman" w:cs="Times New Roman"/>
          <w:sz w:val="24"/>
          <w:szCs w:val="24"/>
        </w:rPr>
        <w:t xml:space="preserve">Collaboration with in-country partners to obtain up to date information was </w:t>
      </w:r>
      <w:r w:rsidR="005571FE">
        <w:rPr>
          <w:rFonts w:ascii="Times New Roman" w:hAnsi="Times New Roman" w:cs="Times New Roman"/>
          <w:sz w:val="24"/>
          <w:szCs w:val="24"/>
        </w:rPr>
        <w:t xml:space="preserve">also </w:t>
      </w:r>
      <w:r>
        <w:rPr>
          <w:rFonts w:ascii="Times New Roman" w:hAnsi="Times New Roman" w:cs="Times New Roman"/>
          <w:sz w:val="24"/>
          <w:szCs w:val="24"/>
        </w:rPr>
        <w:t>crucial to the rigorousness of the checklist. Furthermore, the use of c</w:t>
      </w:r>
      <w:r w:rsidRPr="00AC20E6">
        <w:rPr>
          <w:rFonts w:ascii="Times New Roman" w:hAnsi="Times New Roman" w:cs="Times New Roman"/>
          <w:sz w:val="24"/>
          <w:szCs w:val="24"/>
        </w:rPr>
        <w:t xml:space="preserve">itizen science </w:t>
      </w:r>
      <w:r>
        <w:rPr>
          <w:rFonts w:ascii="Times New Roman" w:hAnsi="Times New Roman" w:cs="Times New Roman"/>
          <w:sz w:val="24"/>
          <w:szCs w:val="24"/>
        </w:rPr>
        <w:t>was a crucial tool</w:t>
      </w:r>
      <w:r w:rsidRPr="00AC20E6">
        <w:rPr>
          <w:rFonts w:ascii="Times New Roman" w:hAnsi="Times New Roman" w:cs="Times New Roman"/>
          <w:sz w:val="24"/>
          <w:szCs w:val="24"/>
        </w:rPr>
        <w:t xml:space="preserve"> in the verification of species. Social media accounts of local dive shops were examined, and images of shark and ray species were extracted and identified accordingly. </w:t>
      </w:r>
      <w:r>
        <w:rPr>
          <w:rFonts w:ascii="Times New Roman" w:hAnsi="Times New Roman" w:cs="Times New Roman"/>
          <w:sz w:val="24"/>
          <w:szCs w:val="24"/>
        </w:rPr>
        <w:t>The</w:t>
      </w:r>
      <w:r w:rsidRPr="00AC20E6">
        <w:rPr>
          <w:rFonts w:ascii="Times New Roman" w:hAnsi="Times New Roman" w:cs="Times New Roman"/>
          <w:sz w:val="24"/>
          <w:szCs w:val="24"/>
        </w:rPr>
        <w:t xml:space="preserve"> confidence </w:t>
      </w:r>
      <w:r>
        <w:rPr>
          <w:rFonts w:ascii="Times New Roman" w:hAnsi="Times New Roman" w:cs="Times New Roman"/>
          <w:sz w:val="24"/>
          <w:szCs w:val="24"/>
        </w:rPr>
        <w:t xml:space="preserve">of each species’ occurrence in Samoa and American Samoa was qualitatively assessed and assigned </w:t>
      </w:r>
      <w:r w:rsidRPr="00AC20E6">
        <w:rPr>
          <w:rFonts w:ascii="Times New Roman" w:hAnsi="Times New Roman" w:cs="Times New Roman"/>
          <w:sz w:val="24"/>
          <w:szCs w:val="24"/>
        </w:rPr>
        <w:t xml:space="preserve">based on this information and specific criteria (Table 1). The confidence levels were as follows: (1) Unlikely; (2) Plausible; (3) Requires verification; (4) Confirmed and verified; (5) Provisionally confirmed (pending taxonomic clarification); and (6) Unknown – taxonomy unclear. </w:t>
      </w:r>
    </w:p>
    <w:p w14:paraId="63325FB5" w14:textId="77777777" w:rsidR="00EA6B6B" w:rsidRPr="00AC20E6" w:rsidRDefault="00EA6B6B" w:rsidP="005C665D">
      <w:pPr>
        <w:spacing w:line="360" w:lineRule="auto"/>
        <w:jc w:val="both"/>
        <w:rPr>
          <w:rFonts w:ascii="Times New Roman" w:hAnsi="Times New Roman" w:cs="Times New Roman"/>
          <w:sz w:val="24"/>
          <w:szCs w:val="24"/>
        </w:rPr>
      </w:pPr>
      <w:r w:rsidRPr="00AC20E6">
        <w:rPr>
          <w:rFonts w:ascii="Times New Roman" w:hAnsi="Times New Roman" w:cs="Times New Roman"/>
          <w:b/>
          <w:bCs/>
          <w:sz w:val="24"/>
          <w:szCs w:val="24"/>
        </w:rPr>
        <w:t>Table 1.</w:t>
      </w:r>
      <w:r w:rsidRPr="00AC20E6">
        <w:rPr>
          <w:rFonts w:ascii="Times New Roman" w:hAnsi="Times New Roman" w:cs="Times New Roman"/>
          <w:sz w:val="24"/>
          <w:szCs w:val="24"/>
        </w:rPr>
        <w:t xml:space="preserve"> Description of confidence categories used to classify elasmobranch species found in Samo</w:t>
      </w:r>
      <w:r>
        <w:rPr>
          <w:rFonts w:ascii="Times New Roman" w:hAnsi="Times New Roman" w:cs="Times New Roman"/>
          <w:sz w:val="24"/>
          <w:szCs w:val="24"/>
        </w:rPr>
        <w:t>a</w:t>
      </w:r>
      <w:r w:rsidRPr="00AC20E6">
        <w:rPr>
          <w:rFonts w:ascii="Times New Roman" w:hAnsi="Times New Roman" w:cs="Times New Roman"/>
          <w:sz w:val="24"/>
          <w:szCs w:val="24"/>
        </w:rPr>
        <w:t xml:space="preserve"> and American Samoa.   </w:t>
      </w:r>
    </w:p>
    <w:tbl>
      <w:tblPr>
        <w:tblStyle w:val="TableGrid"/>
        <w:tblW w:w="0" w:type="auto"/>
        <w:tblLook w:val="04A0" w:firstRow="1" w:lastRow="0" w:firstColumn="1" w:lastColumn="0" w:noHBand="0" w:noVBand="1"/>
      </w:tblPr>
      <w:tblGrid>
        <w:gridCol w:w="2972"/>
        <w:gridCol w:w="6044"/>
      </w:tblGrid>
      <w:tr w:rsidR="00EA6B6B" w:rsidRPr="00AC20E6" w14:paraId="02117E85" w14:textId="77777777" w:rsidTr="009A6F9D">
        <w:tc>
          <w:tcPr>
            <w:tcW w:w="2972" w:type="dxa"/>
            <w:tcBorders>
              <w:left w:val="nil"/>
              <w:bottom w:val="single" w:sz="4" w:space="0" w:color="auto"/>
              <w:right w:val="nil"/>
            </w:tcBorders>
          </w:tcPr>
          <w:p w14:paraId="1E8E9BEA" w14:textId="77777777" w:rsidR="00EA6B6B" w:rsidRPr="00AC20E6" w:rsidRDefault="00EA6B6B" w:rsidP="009A6F9D">
            <w:pPr>
              <w:jc w:val="center"/>
              <w:rPr>
                <w:rFonts w:ascii="Times New Roman" w:hAnsi="Times New Roman" w:cs="Times New Roman"/>
                <w:b/>
                <w:bCs/>
                <w:sz w:val="18"/>
                <w:szCs w:val="18"/>
              </w:rPr>
            </w:pPr>
            <w:r w:rsidRPr="00AC20E6">
              <w:rPr>
                <w:rFonts w:ascii="Times New Roman" w:hAnsi="Times New Roman" w:cs="Times New Roman"/>
                <w:b/>
                <w:bCs/>
                <w:sz w:val="18"/>
                <w:szCs w:val="18"/>
              </w:rPr>
              <w:t>CONFIDENCE CATEGORY</w:t>
            </w:r>
          </w:p>
        </w:tc>
        <w:tc>
          <w:tcPr>
            <w:tcW w:w="6044" w:type="dxa"/>
            <w:tcBorders>
              <w:left w:val="nil"/>
              <w:bottom w:val="single" w:sz="4" w:space="0" w:color="auto"/>
              <w:right w:val="nil"/>
            </w:tcBorders>
          </w:tcPr>
          <w:p w14:paraId="60002ED5" w14:textId="77777777" w:rsidR="00EA6B6B" w:rsidRPr="00AC20E6" w:rsidRDefault="00EA6B6B" w:rsidP="009A6F9D">
            <w:pPr>
              <w:jc w:val="center"/>
              <w:rPr>
                <w:rFonts w:ascii="Times New Roman" w:hAnsi="Times New Roman" w:cs="Times New Roman"/>
                <w:b/>
                <w:bCs/>
                <w:sz w:val="18"/>
                <w:szCs w:val="18"/>
              </w:rPr>
            </w:pPr>
            <w:r w:rsidRPr="00AC20E6">
              <w:rPr>
                <w:rFonts w:ascii="Times New Roman" w:hAnsi="Times New Roman" w:cs="Times New Roman"/>
                <w:b/>
                <w:bCs/>
                <w:sz w:val="18"/>
                <w:szCs w:val="18"/>
              </w:rPr>
              <w:t>DESCRIPTION</w:t>
            </w:r>
          </w:p>
        </w:tc>
      </w:tr>
      <w:tr w:rsidR="00EA6B6B" w:rsidRPr="00AC20E6" w14:paraId="490E439E" w14:textId="77777777" w:rsidTr="009A6F9D">
        <w:tc>
          <w:tcPr>
            <w:tcW w:w="2972" w:type="dxa"/>
            <w:tcBorders>
              <w:top w:val="single" w:sz="4" w:space="0" w:color="auto"/>
              <w:left w:val="nil"/>
              <w:bottom w:val="nil"/>
              <w:right w:val="nil"/>
            </w:tcBorders>
            <w:shd w:val="clear" w:color="auto" w:fill="F2F2F2" w:themeFill="background1" w:themeFillShade="F2"/>
          </w:tcPr>
          <w:p w14:paraId="742F5F53" w14:textId="77777777" w:rsidR="00EA6B6B" w:rsidRPr="00AC20E6" w:rsidRDefault="00EA6B6B" w:rsidP="009A6F9D">
            <w:pPr>
              <w:jc w:val="center"/>
              <w:rPr>
                <w:rFonts w:ascii="Times New Roman" w:hAnsi="Times New Roman" w:cs="Times New Roman"/>
                <w:sz w:val="18"/>
                <w:szCs w:val="18"/>
              </w:rPr>
            </w:pPr>
            <w:r w:rsidRPr="00AC20E6">
              <w:rPr>
                <w:rFonts w:ascii="Times New Roman" w:hAnsi="Times New Roman" w:cs="Times New Roman"/>
                <w:sz w:val="18"/>
                <w:szCs w:val="18"/>
              </w:rPr>
              <w:t>Unlikely</w:t>
            </w:r>
          </w:p>
        </w:tc>
        <w:tc>
          <w:tcPr>
            <w:tcW w:w="6044" w:type="dxa"/>
            <w:tcBorders>
              <w:top w:val="single" w:sz="4" w:space="0" w:color="auto"/>
              <w:left w:val="nil"/>
              <w:bottom w:val="nil"/>
              <w:right w:val="nil"/>
            </w:tcBorders>
            <w:shd w:val="clear" w:color="auto" w:fill="F2F2F2" w:themeFill="background1" w:themeFillShade="F2"/>
          </w:tcPr>
          <w:p w14:paraId="5868D708" w14:textId="77777777" w:rsidR="00EA6B6B" w:rsidRPr="00AC20E6" w:rsidRDefault="00EA6B6B" w:rsidP="009A6F9D">
            <w:pPr>
              <w:jc w:val="both"/>
              <w:rPr>
                <w:rFonts w:ascii="Times New Roman" w:hAnsi="Times New Roman" w:cs="Times New Roman"/>
                <w:sz w:val="18"/>
                <w:szCs w:val="18"/>
              </w:rPr>
            </w:pPr>
            <w:r w:rsidRPr="00AC20E6">
              <w:rPr>
                <w:rFonts w:ascii="Times New Roman" w:hAnsi="Times New Roman" w:cs="Times New Roman"/>
                <w:sz w:val="18"/>
                <w:szCs w:val="18"/>
              </w:rPr>
              <w:t xml:space="preserve">Occurrence record limited to a single </w:t>
            </w:r>
            <w:r w:rsidRPr="00AC20E6">
              <w:rPr>
                <w:rFonts w:ascii="Times New Roman" w:hAnsi="Times New Roman" w:cs="Times New Roman"/>
                <w:sz w:val="18"/>
                <w:szCs w:val="18"/>
                <w:u w:val="single"/>
              </w:rPr>
              <w:t>independent</w:t>
            </w:r>
            <w:r w:rsidRPr="00AC20E6">
              <w:rPr>
                <w:rFonts w:ascii="Times New Roman" w:hAnsi="Times New Roman" w:cs="Times New Roman"/>
                <w:sz w:val="18"/>
                <w:szCs w:val="18"/>
              </w:rPr>
              <w:t xml:space="preserve"> source; AND occurrence is </w:t>
            </w:r>
            <w:r w:rsidRPr="00AC20E6">
              <w:rPr>
                <w:rFonts w:ascii="Times New Roman" w:hAnsi="Times New Roman" w:cs="Times New Roman"/>
                <w:sz w:val="18"/>
                <w:szCs w:val="18"/>
                <w:u w:val="single"/>
              </w:rPr>
              <w:t>outside</w:t>
            </w:r>
            <w:r w:rsidRPr="00AC20E6">
              <w:rPr>
                <w:rFonts w:ascii="Times New Roman" w:hAnsi="Times New Roman" w:cs="Times New Roman"/>
                <w:sz w:val="18"/>
                <w:szCs w:val="18"/>
              </w:rPr>
              <w:t xml:space="preserve"> the species’ expected range OR environmental envelope; AND/OR occurrence </w:t>
            </w:r>
            <w:r w:rsidRPr="00AC20E6">
              <w:rPr>
                <w:rFonts w:ascii="Times New Roman" w:hAnsi="Times New Roman" w:cs="Times New Roman"/>
                <w:sz w:val="18"/>
                <w:szCs w:val="18"/>
                <w:u w:val="single"/>
              </w:rPr>
              <w:t>contradicts</w:t>
            </w:r>
            <w:r w:rsidRPr="00AC20E6">
              <w:rPr>
                <w:rFonts w:ascii="Times New Roman" w:hAnsi="Times New Roman" w:cs="Times New Roman"/>
                <w:sz w:val="18"/>
                <w:szCs w:val="18"/>
              </w:rPr>
              <w:t xml:space="preserve"> biogeographic patterns; AND/OR species is easy to misidentify; AND/OR species absent from other records and observations from that country where it would otherwise be expected.</w:t>
            </w:r>
          </w:p>
        </w:tc>
      </w:tr>
      <w:tr w:rsidR="00EA6B6B" w:rsidRPr="00AC20E6" w14:paraId="53D2C5C2" w14:textId="77777777" w:rsidTr="009A6F9D">
        <w:tc>
          <w:tcPr>
            <w:tcW w:w="2972" w:type="dxa"/>
            <w:tcBorders>
              <w:top w:val="nil"/>
              <w:left w:val="nil"/>
              <w:bottom w:val="nil"/>
              <w:right w:val="nil"/>
            </w:tcBorders>
          </w:tcPr>
          <w:p w14:paraId="4344EBF3" w14:textId="77777777" w:rsidR="00EA6B6B" w:rsidRPr="00AC20E6" w:rsidRDefault="00EA6B6B" w:rsidP="009A6F9D">
            <w:pPr>
              <w:jc w:val="center"/>
              <w:rPr>
                <w:rFonts w:ascii="Times New Roman" w:hAnsi="Times New Roman" w:cs="Times New Roman"/>
                <w:sz w:val="18"/>
                <w:szCs w:val="18"/>
              </w:rPr>
            </w:pPr>
            <w:r w:rsidRPr="00AC20E6">
              <w:rPr>
                <w:rFonts w:ascii="Times New Roman" w:hAnsi="Times New Roman" w:cs="Times New Roman"/>
                <w:sz w:val="18"/>
                <w:szCs w:val="18"/>
              </w:rPr>
              <w:t>Plausible</w:t>
            </w:r>
          </w:p>
        </w:tc>
        <w:tc>
          <w:tcPr>
            <w:tcW w:w="6044" w:type="dxa"/>
            <w:tcBorders>
              <w:top w:val="nil"/>
              <w:left w:val="nil"/>
              <w:bottom w:val="nil"/>
              <w:right w:val="nil"/>
            </w:tcBorders>
          </w:tcPr>
          <w:p w14:paraId="461CA42A" w14:textId="77777777" w:rsidR="00EA6B6B" w:rsidRPr="00AC20E6" w:rsidRDefault="00EA6B6B" w:rsidP="009A6F9D">
            <w:pPr>
              <w:rPr>
                <w:rFonts w:ascii="Times New Roman" w:hAnsi="Times New Roman" w:cs="Times New Roman"/>
                <w:sz w:val="18"/>
                <w:szCs w:val="18"/>
              </w:rPr>
            </w:pPr>
            <w:r w:rsidRPr="00AC20E6">
              <w:rPr>
                <w:rFonts w:ascii="Times New Roman" w:hAnsi="Times New Roman" w:cs="Times New Roman"/>
                <w:sz w:val="18"/>
                <w:szCs w:val="18"/>
              </w:rPr>
              <w:t>Occurrence records limited to generic taxonomic sources</w:t>
            </w:r>
            <w:r w:rsidRPr="00AC20E6">
              <w:rPr>
                <w:rStyle w:val="FootnoteReference"/>
                <w:rFonts w:ascii="Times New Roman" w:hAnsi="Times New Roman" w:cs="Times New Roman"/>
                <w:sz w:val="18"/>
                <w:szCs w:val="18"/>
              </w:rPr>
              <w:footnoteReference w:id="1"/>
            </w:r>
            <w:r w:rsidRPr="00AC20E6">
              <w:rPr>
                <w:rFonts w:ascii="Times New Roman" w:hAnsi="Times New Roman" w:cs="Times New Roman"/>
                <w:sz w:val="18"/>
                <w:szCs w:val="18"/>
              </w:rPr>
              <w:t xml:space="preserve">;  AND occurrence is </w:t>
            </w:r>
            <w:r w:rsidRPr="00AC20E6">
              <w:rPr>
                <w:rFonts w:ascii="Times New Roman" w:hAnsi="Times New Roman" w:cs="Times New Roman"/>
                <w:sz w:val="18"/>
                <w:szCs w:val="18"/>
                <w:u w:val="single"/>
              </w:rPr>
              <w:t>within</w:t>
            </w:r>
            <w:r w:rsidRPr="00AC20E6">
              <w:rPr>
                <w:rFonts w:ascii="Times New Roman" w:hAnsi="Times New Roman" w:cs="Times New Roman"/>
                <w:sz w:val="18"/>
                <w:szCs w:val="18"/>
              </w:rPr>
              <w:t xml:space="preserve"> the species’ expected range and/or environmental envelope</w:t>
            </w:r>
          </w:p>
        </w:tc>
      </w:tr>
      <w:tr w:rsidR="00EA6B6B" w:rsidRPr="00AC20E6" w14:paraId="02E2535C" w14:textId="77777777" w:rsidTr="009A6F9D">
        <w:tc>
          <w:tcPr>
            <w:tcW w:w="2972" w:type="dxa"/>
            <w:tcBorders>
              <w:top w:val="nil"/>
              <w:left w:val="nil"/>
              <w:bottom w:val="nil"/>
              <w:right w:val="nil"/>
            </w:tcBorders>
            <w:shd w:val="clear" w:color="auto" w:fill="F2F2F2" w:themeFill="background1" w:themeFillShade="F2"/>
          </w:tcPr>
          <w:p w14:paraId="57F98FE6" w14:textId="77777777" w:rsidR="00EA6B6B" w:rsidRPr="00AC20E6" w:rsidRDefault="00EA6B6B" w:rsidP="009A6F9D">
            <w:pPr>
              <w:jc w:val="center"/>
              <w:rPr>
                <w:rFonts w:ascii="Times New Roman" w:hAnsi="Times New Roman" w:cs="Times New Roman"/>
                <w:sz w:val="18"/>
                <w:szCs w:val="18"/>
              </w:rPr>
            </w:pPr>
            <w:r w:rsidRPr="00AC20E6">
              <w:rPr>
                <w:rFonts w:ascii="Times New Roman" w:hAnsi="Times New Roman" w:cs="Times New Roman"/>
                <w:sz w:val="18"/>
                <w:szCs w:val="18"/>
              </w:rPr>
              <w:t>Requires verification</w:t>
            </w:r>
          </w:p>
        </w:tc>
        <w:tc>
          <w:tcPr>
            <w:tcW w:w="6044" w:type="dxa"/>
            <w:tcBorders>
              <w:top w:val="nil"/>
              <w:left w:val="nil"/>
              <w:bottom w:val="nil"/>
              <w:right w:val="nil"/>
            </w:tcBorders>
            <w:shd w:val="clear" w:color="auto" w:fill="F2F2F2" w:themeFill="background1" w:themeFillShade="F2"/>
          </w:tcPr>
          <w:p w14:paraId="1C123E07" w14:textId="77777777" w:rsidR="00EA6B6B" w:rsidRPr="00AC20E6" w:rsidRDefault="00EA6B6B" w:rsidP="009A6F9D">
            <w:pPr>
              <w:rPr>
                <w:rFonts w:ascii="Times New Roman" w:hAnsi="Times New Roman" w:cs="Times New Roman"/>
                <w:sz w:val="18"/>
                <w:szCs w:val="18"/>
              </w:rPr>
            </w:pPr>
            <w:r w:rsidRPr="00AC20E6">
              <w:rPr>
                <w:rFonts w:ascii="Times New Roman" w:hAnsi="Times New Roman" w:cs="Times New Roman"/>
                <w:sz w:val="18"/>
                <w:szCs w:val="18"/>
              </w:rPr>
              <w:t xml:space="preserve">Occurrence recorded in published official documents such as fisheries reports or peer reviewed literature specific to the country; AND/OR the </w:t>
            </w:r>
            <w:r w:rsidRPr="00AC20E6">
              <w:rPr>
                <w:rFonts w:ascii="Times New Roman" w:hAnsi="Times New Roman" w:cs="Times New Roman"/>
                <w:sz w:val="18"/>
                <w:szCs w:val="18"/>
                <w:u w:val="single"/>
              </w:rPr>
              <w:t>country is specifically listed</w:t>
            </w:r>
            <w:r w:rsidRPr="00AC20E6">
              <w:rPr>
                <w:rFonts w:ascii="Times New Roman" w:hAnsi="Times New Roman" w:cs="Times New Roman"/>
                <w:sz w:val="18"/>
                <w:szCs w:val="18"/>
              </w:rPr>
              <w:t xml:space="preserve"> in descriptions of the species’ range by generic taxonomic sources, AND occurrence is </w:t>
            </w:r>
            <w:r w:rsidRPr="00AC20E6">
              <w:rPr>
                <w:rFonts w:ascii="Times New Roman" w:hAnsi="Times New Roman" w:cs="Times New Roman"/>
                <w:sz w:val="18"/>
                <w:szCs w:val="18"/>
                <w:u w:val="single"/>
              </w:rPr>
              <w:t>within</w:t>
            </w:r>
            <w:r w:rsidRPr="00AC20E6">
              <w:rPr>
                <w:rFonts w:ascii="Times New Roman" w:hAnsi="Times New Roman" w:cs="Times New Roman"/>
                <w:sz w:val="18"/>
                <w:szCs w:val="18"/>
              </w:rPr>
              <w:t xml:space="preserve"> the species expected range and/or environmental envelop, AND species misidentification is </w:t>
            </w:r>
            <w:r w:rsidRPr="00AC20E6">
              <w:rPr>
                <w:rFonts w:ascii="Times New Roman" w:hAnsi="Times New Roman" w:cs="Times New Roman"/>
                <w:sz w:val="18"/>
                <w:szCs w:val="18"/>
                <w:u w:val="single"/>
              </w:rPr>
              <w:t>unlikely</w:t>
            </w:r>
            <w:r w:rsidRPr="00AC20E6">
              <w:rPr>
                <w:rFonts w:ascii="Times New Roman" w:hAnsi="Times New Roman" w:cs="Times New Roman"/>
                <w:sz w:val="18"/>
                <w:szCs w:val="18"/>
              </w:rPr>
              <w:t>.</w:t>
            </w:r>
          </w:p>
        </w:tc>
      </w:tr>
      <w:tr w:rsidR="00EA6B6B" w:rsidRPr="00AC20E6" w14:paraId="687B5CCB" w14:textId="77777777" w:rsidTr="009A6F9D">
        <w:tc>
          <w:tcPr>
            <w:tcW w:w="2972" w:type="dxa"/>
            <w:tcBorders>
              <w:top w:val="nil"/>
              <w:left w:val="nil"/>
              <w:bottom w:val="nil"/>
              <w:right w:val="nil"/>
            </w:tcBorders>
          </w:tcPr>
          <w:p w14:paraId="3FA4A878" w14:textId="77777777" w:rsidR="00EA6B6B" w:rsidRPr="00AC20E6" w:rsidRDefault="00EA6B6B" w:rsidP="009A6F9D">
            <w:pPr>
              <w:jc w:val="center"/>
              <w:rPr>
                <w:rFonts w:ascii="Times New Roman" w:hAnsi="Times New Roman" w:cs="Times New Roman"/>
                <w:sz w:val="18"/>
                <w:szCs w:val="18"/>
              </w:rPr>
            </w:pPr>
            <w:r w:rsidRPr="00AC20E6">
              <w:rPr>
                <w:rFonts w:ascii="Times New Roman" w:hAnsi="Times New Roman" w:cs="Times New Roman"/>
                <w:sz w:val="18"/>
                <w:szCs w:val="18"/>
              </w:rPr>
              <w:t>Confirmed and verified</w:t>
            </w:r>
          </w:p>
        </w:tc>
        <w:tc>
          <w:tcPr>
            <w:tcW w:w="6044" w:type="dxa"/>
            <w:tcBorders>
              <w:top w:val="nil"/>
              <w:left w:val="nil"/>
              <w:bottom w:val="nil"/>
              <w:right w:val="nil"/>
            </w:tcBorders>
          </w:tcPr>
          <w:p w14:paraId="2ADFD857" w14:textId="77777777" w:rsidR="00EA6B6B" w:rsidRPr="00AC20E6" w:rsidRDefault="00EA6B6B" w:rsidP="009A6F9D">
            <w:pPr>
              <w:rPr>
                <w:rFonts w:ascii="Times New Roman" w:eastAsia="Times New Roman" w:hAnsi="Times New Roman" w:cs="Times New Roman"/>
                <w:sz w:val="18"/>
                <w:szCs w:val="18"/>
              </w:rPr>
            </w:pPr>
            <w:r w:rsidRPr="00AC20E6">
              <w:rPr>
                <w:rFonts w:ascii="Times New Roman" w:eastAsia="Times New Roman" w:hAnsi="Times New Roman" w:cs="Times New Roman"/>
                <w:sz w:val="18"/>
                <w:szCs w:val="18"/>
              </w:rPr>
              <w:t xml:space="preserve">Species occurrence evident from museum specimen; OR photographs; OR taxonomic or genetic material; OR recorded in a taxonomic database; AND verified by a chondrichthyan expert or taxonomist; AND/OR species’ occurrence evident in a published peer reviewed paper, checklist, or </w:t>
            </w:r>
            <w:proofErr w:type="gramStart"/>
            <w:r w:rsidRPr="00AC20E6">
              <w:rPr>
                <w:rFonts w:ascii="Times New Roman" w:eastAsia="Times New Roman" w:hAnsi="Times New Roman" w:cs="Times New Roman"/>
                <w:sz w:val="18"/>
                <w:szCs w:val="18"/>
              </w:rPr>
              <w:t>guide book</w:t>
            </w:r>
            <w:proofErr w:type="gramEnd"/>
            <w:r w:rsidRPr="00AC20E6">
              <w:rPr>
                <w:rFonts w:ascii="Times New Roman" w:eastAsia="Times New Roman" w:hAnsi="Times New Roman" w:cs="Times New Roman"/>
                <w:sz w:val="18"/>
                <w:szCs w:val="18"/>
              </w:rPr>
              <w:t xml:space="preserve"> </w:t>
            </w:r>
            <w:r w:rsidRPr="00AC20E6">
              <w:rPr>
                <w:rFonts w:ascii="Times New Roman" w:eastAsia="Times New Roman" w:hAnsi="Times New Roman" w:cs="Times New Roman"/>
                <w:sz w:val="18"/>
                <w:szCs w:val="18"/>
                <w:u w:val="single"/>
              </w:rPr>
              <w:t>specific to the country</w:t>
            </w:r>
            <w:r w:rsidRPr="00AC20E6">
              <w:rPr>
                <w:rFonts w:ascii="Times New Roman" w:eastAsia="Times New Roman" w:hAnsi="Times New Roman" w:cs="Times New Roman"/>
                <w:sz w:val="18"/>
                <w:szCs w:val="18"/>
              </w:rPr>
              <w:t xml:space="preserve"> AND the source </w:t>
            </w:r>
            <w:r w:rsidRPr="00AC20E6">
              <w:rPr>
                <w:rFonts w:ascii="Times New Roman" w:eastAsia="Times New Roman" w:hAnsi="Times New Roman" w:cs="Times New Roman"/>
                <w:sz w:val="18"/>
                <w:szCs w:val="18"/>
                <w:u w:val="single"/>
              </w:rPr>
              <w:t>includes taxonomists as authors</w:t>
            </w:r>
            <w:r w:rsidRPr="00AC20E6">
              <w:rPr>
                <w:rFonts w:ascii="Times New Roman" w:eastAsia="Times New Roman" w:hAnsi="Times New Roman" w:cs="Times New Roman"/>
                <w:sz w:val="18"/>
                <w:szCs w:val="18"/>
              </w:rPr>
              <w:t xml:space="preserve">.  </w:t>
            </w:r>
          </w:p>
        </w:tc>
      </w:tr>
      <w:tr w:rsidR="00EA6B6B" w:rsidRPr="00AC20E6" w14:paraId="325AB87A" w14:textId="77777777" w:rsidTr="009A6F9D">
        <w:tc>
          <w:tcPr>
            <w:tcW w:w="2972" w:type="dxa"/>
            <w:tcBorders>
              <w:top w:val="nil"/>
              <w:left w:val="nil"/>
              <w:bottom w:val="nil"/>
              <w:right w:val="nil"/>
            </w:tcBorders>
            <w:shd w:val="clear" w:color="auto" w:fill="F2F2F2" w:themeFill="background1" w:themeFillShade="F2"/>
          </w:tcPr>
          <w:p w14:paraId="5FA3B3C2" w14:textId="77777777" w:rsidR="00EA6B6B" w:rsidRPr="00AC20E6" w:rsidRDefault="00EA6B6B" w:rsidP="009A6F9D">
            <w:pPr>
              <w:jc w:val="center"/>
              <w:rPr>
                <w:rFonts w:ascii="Times New Roman" w:hAnsi="Times New Roman" w:cs="Times New Roman"/>
                <w:sz w:val="18"/>
                <w:szCs w:val="18"/>
              </w:rPr>
            </w:pPr>
            <w:r w:rsidRPr="00AC20E6">
              <w:rPr>
                <w:rFonts w:ascii="Times New Roman" w:hAnsi="Times New Roman" w:cs="Times New Roman"/>
                <w:sz w:val="18"/>
                <w:szCs w:val="18"/>
              </w:rPr>
              <w:lastRenderedPageBreak/>
              <w:t>Provisionally confirmed (pending taxonomic clarification)</w:t>
            </w:r>
          </w:p>
        </w:tc>
        <w:tc>
          <w:tcPr>
            <w:tcW w:w="6044" w:type="dxa"/>
            <w:tcBorders>
              <w:top w:val="nil"/>
              <w:left w:val="nil"/>
              <w:bottom w:val="nil"/>
              <w:right w:val="nil"/>
            </w:tcBorders>
            <w:shd w:val="clear" w:color="auto" w:fill="F2F2F2" w:themeFill="background1" w:themeFillShade="F2"/>
          </w:tcPr>
          <w:p w14:paraId="2633F56A" w14:textId="77777777" w:rsidR="00EA6B6B" w:rsidRPr="00AC20E6" w:rsidRDefault="00EA6B6B" w:rsidP="009A6F9D">
            <w:pPr>
              <w:rPr>
                <w:rFonts w:ascii="Times New Roman" w:hAnsi="Times New Roman" w:cs="Times New Roman"/>
                <w:sz w:val="18"/>
                <w:szCs w:val="18"/>
              </w:rPr>
            </w:pPr>
            <w:r w:rsidRPr="00AC20E6">
              <w:rPr>
                <w:rFonts w:ascii="Times New Roman" w:hAnsi="Times New Roman" w:cs="Times New Roman"/>
                <w:sz w:val="18"/>
                <w:szCs w:val="18"/>
              </w:rPr>
              <w:t xml:space="preserve">Species occurrence confirmed and verified, however taxonomic issues (for example </w:t>
            </w:r>
            <w:proofErr w:type="gramStart"/>
            <w:r w:rsidRPr="00AC20E6">
              <w:rPr>
                <w:rFonts w:ascii="Times New Roman" w:hAnsi="Times New Roman" w:cs="Times New Roman"/>
                <w:sz w:val="18"/>
                <w:szCs w:val="18"/>
              </w:rPr>
              <w:t>an</w:t>
            </w:r>
            <w:proofErr w:type="gramEnd"/>
            <w:r w:rsidRPr="00AC20E6">
              <w:rPr>
                <w:rFonts w:ascii="Times New Roman" w:hAnsi="Times New Roman" w:cs="Times New Roman"/>
                <w:sz w:val="18"/>
                <w:szCs w:val="18"/>
              </w:rPr>
              <w:t xml:space="preserve"> newly described species photographed in an area out of its apparent range) mean that the species needs further attention in that location to resolve taxonomic issues to confirm species, separate cryptic species, or remove invalid species.</w:t>
            </w:r>
          </w:p>
        </w:tc>
      </w:tr>
      <w:tr w:rsidR="00EA6B6B" w:rsidRPr="00AC20E6" w14:paraId="1BDB1929" w14:textId="77777777" w:rsidTr="009A6F9D">
        <w:tc>
          <w:tcPr>
            <w:tcW w:w="2972" w:type="dxa"/>
            <w:tcBorders>
              <w:top w:val="nil"/>
              <w:left w:val="nil"/>
              <w:bottom w:val="single" w:sz="4" w:space="0" w:color="auto"/>
              <w:right w:val="nil"/>
            </w:tcBorders>
          </w:tcPr>
          <w:p w14:paraId="5D63F969" w14:textId="77777777" w:rsidR="00EA6B6B" w:rsidRPr="00AC20E6" w:rsidRDefault="00EA6B6B" w:rsidP="009A6F9D">
            <w:pPr>
              <w:jc w:val="center"/>
              <w:rPr>
                <w:rFonts w:ascii="Times New Roman" w:hAnsi="Times New Roman" w:cs="Times New Roman"/>
                <w:sz w:val="18"/>
                <w:szCs w:val="18"/>
              </w:rPr>
            </w:pPr>
            <w:r w:rsidRPr="00AC20E6">
              <w:rPr>
                <w:rFonts w:ascii="Times New Roman" w:hAnsi="Times New Roman" w:cs="Times New Roman"/>
                <w:sz w:val="18"/>
                <w:szCs w:val="18"/>
              </w:rPr>
              <w:t>Unknown – taxonomy unclear</w:t>
            </w:r>
          </w:p>
        </w:tc>
        <w:tc>
          <w:tcPr>
            <w:tcW w:w="6044" w:type="dxa"/>
            <w:tcBorders>
              <w:top w:val="nil"/>
              <w:left w:val="nil"/>
              <w:bottom w:val="single" w:sz="4" w:space="0" w:color="auto"/>
              <w:right w:val="nil"/>
            </w:tcBorders>
          </w:tcPr>
          <w:p w14:paraId="5F6409DC" w14:textId="77777777" w:rsidR="00EA6B6B" w:rsidRPr="00AC20E6" w:rsidRDefault="00EA6B6B" w:rsidP="009A6F9D">
            <w:pPr>
              <w:rPr>
                <w:rFonts w:ascii="Times New Roman" w:hAnsi="Times New Roman" w:cs="Times New Roman"/>
                <w:sz w:val="18"/>
                <w:szCs w:val="18"/>
              </w:rPr>
            </w:pPr>
            <w:r w:rsidRPr="00AC20E6">
              <w:rPr>
                <w:rFonts w:ascii="Times New Roman" w:hAnsi="Times New Roman" w:cs="Times New Roman"/>
                <w:sz w:val="18"/>
                <w:szCs w:val="18"/>
              </w:rPr>
              <w:t xml:space="preserve">Taxonomic changes have rendered previous records </w:t>
            </w:r>
            <w:proofErr w:type="gramStart"/>
            <w:r w:rsidRPr="00AC20E6">
              <w:rPr>
                <w:rFonts w:ascii="Times New Roman" w:hAnsi="Times New Roman" w:cs="Times New Roman"/>
                <w:sz w:val="18"/>
                <w:szCs w:val="18"/>
              </w:rPr>
              <w:t>unusable;</w:t>
            </w:r>
            <w:proofErr w:type="gramEnd"/>
            <w:r w:rsidRPr="00AC20E6">
              <w:rPr>
                <w:rFonts w:ascii="Times New Roman" w:hAnsi="Times New Roman" w:cs="Times New Roman"/>
                <w:sz w:val="18"/>
                <w:szCs w:val="18"/>
              </w:rPr>
              <w:t xml:space="preserve"> e.g. the original species recorded is no longer recognized, or was part of a species complex that has since been resolved; e.g. </w:t>
            </w:r>
            <w:r w:rsidRPr="00AC20E6">
              <w:rPr>
                <w:rFonts w:ascii="Times New Roman" w:hAnsi="Times New Roman" w:cs="Times New Roman"/>
                <w:i/>
                <w:sz w:val="18"/>
                <w:szCs w:val="18"/>
              </w:rPr>
              <w:t>Squalus species A</w:t>
            </w:r>
            <w:r w:rsidRPr="00AC20E6">
              <w:rPr>
                <w:rFonts w:ascii="Times New Roman" w:hAnsi="Times New Roman" w:cs="Times New Roman"/>
                <w:sz w:val="18"/>
                <w:szCs w:val="18"/>
              </w:rPr>
              <w:t xml:space="preserve">; or newly identified species within the species complex call into question historical records. As such, the actual specie(s) recorded in these records are not known; </w:t>
            </w:r>
            <w:proofErr w:type="gramStart"/>
            <w:r w:rsidRPr="00AC20E6">
              <w:rPr>
                <w:rFonts w:ascii="Times New Roman" w:hAnsi="Times New Roman" w:cs="Times New Roman"/>
                <w:sz w:val="18"/>
                <w:szCs w:val="18"/>
              </w:rPr>
              <w:t>OR  a</w:t>
            </w:r>
            <w:proofErr w:type="gramEnd"/>
            <w:r w:rsidRPr="00AC20E6">
              <w:rPr>
                <w:rFonts w:ascii="Times New Roman" w:hAnsi="Times New Roman" w:cs="Times New Roman"/>
                <w:sz w:val="18"/>
                <w:szCs w:val="18"/>
              </w:rPr>
              <w:t xml:space="preserve"> specimen or photo of a specimen that cannot be separated to species due to taxonomic issues, e.g. look-alike species</w:t>
            </w:r>
          </w:p>
        </w:tc>
      </w:tr>
    </w:tbl>
    <w:p w14:paraId="3F610460" w14:textId="77777777" w:rsidR="00EA6B6B" w:rsidRPr="00AC20E6" w:rsidRDefault="00EA6B6B" w:rsidP="00EA6B6B">
      <w:pPr>
        <w:spacing w:line="240" w:lineRule="auto"/>
        <w:jc w:val="both"/>
        <w:rPr>
          <w:rFonts w:ascii="Times New Roman" w:hAnsi="Times New Roman" w:cs="Times New Roman"/>
        </w:rPr>
      </w:pPr>
    </w:p>
    <w:p w14:paraId="07F19F7C" w14:textId="77777777" w:rsidR="00EA6B6B" w:rsidRPr="00AC20E6"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sz w:val="24"/>
          <w:szCs w:val="24"/>
        </w:rPr>
        <w:t>Each species’ current extinction risk and conservation concerns were deduced from current global species assessments including current Red List assessments and population trends from the International Union for Conservation of Nature (IUCN)</w:t>
      </w:r>
      <w:r>
        <w:rPr>
          <w:rFonts w:ascii="Times New Roman" w:hAnsi="Times New Roman" w:cs="Times New Roman"/>
          <w:sz w:val="24"/>
          <w:szCs w:val="24"/>
        </w:rPr>
        <w:t xml:space="preserve">, </w:t>
      </w:r>
      <w:r w:rsidRPr="00AC20E6">
        <w:rPr>
          <w:rFonts w:ascii="Times New Roman" w:hAnsi="Times New Roman" w:cs="Times New Roman"/>
          <w:sz w:val="24"/>
          <w:szCs w:val="24"/>
        </w:rPr>
        <w:t xml:space="preserve"> and </w:t>
      </w:r>
      <w:r>
        <w:rPr>
          <w:rFonts w:ascii="Times New Roman" w:hAnsi="Times New Roman" w:cs="Times New Roman"/>
          <w:sz w:val="24"/>
          <w:szCs w:val="24"/>
        </w:rPr>
        <w:t xml:space="preserve">from </w:t>
      </w:r>
      <w:r w:rsidRPr="00AC20E6">
        <w:rPr>
          <w:rFonts w:ascii="Times New Roman" w:hAnsi="Times New Roman" w:cs="Times New Roman"/>
          <w:sz w:val="24"/>
          <w:szCs w:val="24"/>
        </w:rPr>
        <w:t xml:space="preserve">species listings </w:t>
      </w:r>
      <w:r>
        <w:rPr>
          <w:rFonts w:ascii="Times New Roman" w:hAnsi="Times New Roman" w:cs="Times New Roman"/>
          <w:sz w:val="24"/>
          <w:szCs w:val="24"/>
        </w:rPr>
        <w:t>i</w:t>
      </w:r>
      <w:r w:rsidRPr="00AC20E6">
        <w:rPr>
          <w:rFonts w:ascii="Times New Roman" w:hAnsi="Times New Roman" w:cs="Times New Roman"/>
          <w:sz w:val="24"/>
          <w:szCs w:val="24"/>
        </w:rPr>
        <w:t>n</w:t>
      </w:r>
      <w:r>
        <w:rPr>
          <w:rFonts w:ascii="Times New Roman" w:hAnsi="Times New Roman" w:cs="Times New Roman"/>
          <w:sz w:val="24"/>
          <w:szCs w:val="24"/>
        </w:rPr>
        <w:t xml:space="preserve"> conservation</w:t>
      </w:r>
      <w:r w:rsidRPr="00AC20E6">
        <w:rPr>
          <w:rFonts w:ascii="Times New Roman" w:hAnsi="Times New Roman" w:cs="Times New Roman"/>
          <w:sz w:val="24"/>
          <w:szCs w:val="24"/>
        </w:rPr>
        <w:t xml:space="preserve"> conventions </w:t>
      </w:r>
      <w:r>
        <w:rPr>
          <w:rFonts w:ascii="Times New Roman" w:hAnsi="Times New Roman" w:cs="Times New Roman"/>
          <w:sz w:val="24"/>
          <w:szCs w:val="24"/>
        </w:rPr>
        <w:t>such as</w:t>
      </w:r>
      <w:r w:rsidRPr="00AC20E6">
        <w:rPr>
          <w:rFonts w:ascii="Times New Roman" w:hAnsi="Times New Roman" w:cs="Times New Roman"/>
          <w:sz w:val="24"/>
          <w:szCs w:val="24"/>
        </w:rPr>
        <w:t xml:space="preserve"> the Convention on International Trade in Endangered Species of Wild Fauna and Flora (CITES), the Convention on the Conservation of Migratory Species of Wild Animals (CMS), and in any </w:t>
      </w:r>
      <w:r>
        <w:rPr>
          <w:rFonts w:ascii="Times New Roman" w:hAnsi="Times New Roman" w:cs="Times New Roman"/>
          <w:sz w:val="24"/>
          <w:szCs w:val="24"/>
        </w:rPr>
        <w:t xml:space="preserve">conservation </w:t>
      </w:r>
      <w:r w:rsidRPr="00AC20E6">
        <w:rPr>
          <w:rFonts w:ascii="Times New Roman" w:hAnsi="Times New Roman" w:cs="Times New Roman"/>
          <w:sz w:val="24"/>
          <w:szCs w:val="24"/>
        </w:rPr>
        <w:t xml:space="preserve">management </w:t>
      </w:r>
      <w:r>
        <w:rPr>
          <w:rFonts w:ascii="Times New Roman" w:hAnsi="Times New Roman" w:cs="Times New Roman"/>
          <w:sz w:val="24"/>
          <w:szCs w:val="24"/>
        </w:rPr>
        <w:t>measure or policy</w:t>
      </w:r>
      <w:r w:rsidRPr="00AC20E6">
        <w:rPr>
          <w:rFonts w:ascii="Times New Roman" w:hAnsi="Times New Roman" w:cs="Times New Roman"/>
          <w:sz w:val="24"/>
          <w:szCs w:val="24"/>
        </w:rPr>
        <w:t xml:space="preserve"> by the Western and Central Pacific Fisheries Commission (WCPFC). </w:t>
      </w:r>
    </w:p>
    <w:p w14:paraId="5B800BE5" w14:textId="433647ED" w:rsidR="00EA6B6B" w:rsidRDefault="00EA6B6B" w:rsidP="00EA6B6B">
      <w:pPr>
        <w:pStyle w:val="ListParagraph"/>
        <w:numPr>
          <w:ilvl w:val="1"/>
          <w:numId w:val="32"/>
        </w:numPr>
        <w:spacing w:line="480" w:lineRule="auto"/>
        <w:jc w:val="both"/>
        <w:rPr>
          <w:rFonts w:ascii="Times New Roman" w:hAnsi="Times New Roman" w:cs="Times New Roman"/>
          <w:b/>
          <w:bCs/>
          <w:sz w:val="24"/>
          <w:szCs w:val="24"/>
        </w:rPr>
      </w:pPr>
      <w:r w:rsidRPr="00AC20E6">
        <w:rPr>
          <w:rFonts w:ascii="Times New Roman" w:hAnsi="Times New Roman" w:cs="Times New Roman"/>
          <w:b/>
          <w:bCs/>
          <w:sz w:val="24"/>
          <w:szCs w:val="24"/>
        </w:rPr>
        <w:t xml:space="preserve">Productivity Analysis </w:t>
      </w:r>
    </w:p>
    <w:p w14:paraId="75AB9ED8" w14:textId="67D23CC8" w:rsidR="00854BDF" w:rsidRDefault="00854BDF" w:rsidP="00854BDF">
      <w:pPr>
        <w:spacing w:line="480" w:lineRule="auto"/>
        <w:jc w:val="both"/>
        <w:rPr>
          <w:rFonts w:ascii="Times New Roman" w:hAnsi="Times New Roman" w:cs="Times New Roman"/>
          <w:sz w:val="24"/>
          <w:szCs w:val="24"/>
        </w:rPr>
      </w:pPr>
      <w:r w:rsidRPr="00854BDF">
        <w:rPr>
          <w:rFonts w:ascii="Times New Roman" w:hAnsi="Times New Roman" w:cs="Times New Roman"/>
          <w:sz w:val="24"/>
          <w:szCs w:val="24"/>
        </w:rPr>
        <w:t xml:space="preserve">To identify the relatively vulnerable species to establish priorities for research, management, and conservation, </w:t>
      </w:r>
      <w:r w:rsidRPr="00854BDF">
        <w:rPr>
          <w:rFonts w:ascii="Times New Roman" w:hAnsi="Times New Roman" w:cs="Times New Roman"/>
          <w:noProof/>
          <w:sz w:val="24"/>
          <w:szCs w:val="24"/>
        </w:rPr>
        <w:t>(Furlong-Estrada et al., 2017)</w:t>
      </w:r>
      <w:r w:rsidRPr="00854BDF">
        <w:rPr>
          <w:rFonts w:ascii="Times New Roman" w:hAnsi="Times New Roman" w:cs="Times New Roman"/>
          <w:sz w:val="24"/>
          <w:szCs w:val="24"/>
        </w:rPr>
        <w:t xml:space="preserve">, a biological productivity analysis was completed for each species that had sufficient published life history information. Five traits used in the analysis included maximum size, size at maturity, age at maturity, </w:t>
      </w:r>
      <w:proofErr w:type="gramStart"/>
      <w:r w:rsidRPr="00854BDF">
        <w:rPr>
          <w:rFonts w:ascii="Times New Roman" w:hAnsi="Times New Roman" w:cs="Times New Roman"/>
          <w:sz w:val="24"/>
          <w:szCs w:val="24"/>
        </w:rPr>
        <w:t>longevity</w:t>
      </w:r>
      <w:proofErr w:type="gramEnd"/>
      <w:r w:rsidRPr="00854BDF">
        <w:rPr>
          <w:rFonts w:ascii="Times New Roman" w:hAnsi="Times New Roman" w:cs="Times New Roman"/>
          <w:sz w:val="24"/>
          <w:szCs w:val="24"/>
        </w:rPr>
        <w:t xml:space="preserve"> and fecundity per year </w:t>
      </w:r>
      <w:r w:rsidRPr="00854BDF">
        <w:rPr>
          <w:rFonts w:ascii="Times New Roman" w:hAnsi="Times New Roman" w:cs="Times New Roman"/>
          <w:noProof/>
          <w:sz w:val="24"/>
          <w:szCs w:val="24"/>
        </w:rPr>
        <w:t>(Furlong-Estrada et al., 2017)</w:t>
      </w:r>
      <w:r w:rsidRPr="00854BDF">
        <w:rPr>
          <w:rFonts w:ascii="Times New Roman" w:hAnsi="Times New Roman" w:cs="Times New Roman"/>
          <w:sz w:val="24"/>
          <w:szCs w:val="24"/>
        </w:rPr>
        <w:t xml:space="preserve">. Each species was also assigned a trophic level based on their diet according to specific criteria (Table 2). Analysis for sharks and rays were completed separately and only the female traits were used in the analysis. Only species that had information for all five traits were included in the analysis. </w:t>
      </w:r>
    </w:p>
    <w:p w14:paraId="0772B294" w14:textId="56399D26" w:rsidR="005C665D" w:rsidRDefault="005C665D" w:rsidP="00854BDF">
      <w:pPr>
        <w:spacing w:line="480" w:lineRule="auto"/>
        <w:jc w:val="both"/>
        <w:rPr>
          <w:rFonts w:ascii="Times New Roman" w:hAnsi="Times New Roman" w:cs="Times New Roman"/>
          <w:sz w:val="24"/>
          <w:szCs w:val="24"/>
        </w:rPr>
      </w:pPr>
    </w:p>
    <w:p w14:paraId="7B4E9C48" w14:textId="11CE826D" w:rsidR="005C665D" w:rsidRDefault="005C665D" w:rsidP="00854BDF">
      <w:pPr>
        <w:spacing w:line="480" w:lineRule="auto"/>
        <w:jc w:val="both"/>
        <w:rPr>
          <w:rFonts w:ascii="Times New Roman" w:hAnsi="Times New Roman" w:cs="Times New Roman"/>
          <w:sz w:val="24"/>
          <w:szCs w:val="24"/>
        </w:rPr>
      </w:pPr>
    </w:p>
    <w:p w14:paraId="3A6E4446" w14:textId="77777777" w:rsidR="005C665D" w:rsidRPr="00854BDF" w:rsidRDefault="005C665D" w:rsidP="00854BDF">
      <w:pPr>
        <w:spacing w:line="480" w:lineRule="auto"/>
        <w:jc w:val="both"/>
        <w:rPr>
          <w:rFonts w:ascii="Times New Roman" w:hAnsi="Times New Roman" w:cs="Times New Roman"/>
          <w:sz w:val="24"/>
          <w:szCs w:val="24"/>
        </w:rPr>
      </w:pPr>
    </w:p>
    <w:p w14:paraId="5A5544B4" w14:textId="77777777" w:rsidR="00EA6B6B" w:rsidRPr="00AC20E6" w:rsidRDefault="00EA6B6B" w:rsidP="005C665D">
      <w:pPr>
        <w:spacing w:line="360" w:lineRule="auto"/>
        <w:jc w:val="both"/>
        <w:rPr>
          <w:rFonts w:ascii="Times New Roman" w:hAnsi="Times New Roman" w:cs="Times New Roman"/>
          <w:sz w:val="24"/>
          <w:szCs w:val="24"/>
        </w:rPr>
      </w:pPr>
      <w:r w:rsidRPr="00AC20E6">
        <w:rPr>
          <w:rFonts w:ascii="Times New Roman" w:hAnsi="Times New Roman" w:cs="Times New Roman"/>
          <w:b/>
          <w:bCs/>
          <w:sz w:val="24"/>
          <w:szCs w:val="24"/>
        </w:rPr>
        <w:lastRenderedPageBreak/>
        <w:t>Table 2.</w:t>
      </w:r>
      <w:r w:rsidRPr="00AC20E6">
        <w:rPr>
          <w:rFonts w:ascii="Times New Roman" w:hAnsi="Times New Roman" w:cs="Times New Roman"/>
          <w:sz w:val="24"/>
          <w:szCs w:val="24"/>
        </w:rPr>
        <w:t xml:space="preserve"> Description of trophic level categories used to classify elasmobranch species found in Samoa and American Samoa.   </w:t>
      </w:r>
    </w:p>
    <w:tbl>
      <w:tblPr>
        <w:tblStyle w:val="TableGrid"/>
        <w:tblpPr w:leftFromText="180" w:rightFromText="180" w:vertAnchor="page" w:horzAnchor="margin" w:tblpY="2357"/>
        <w:tblW w:w="0" w:type="auto"/>
        <w:tblLook w:val="04A0" w:firstRow="1" w:lastRow="0" w:firstColumn="1" w:lastColumn="0" w:noHBand="0" w:noVBand="1"/>
      </w:tblPr>
      <w:tblGrid>
        <w:gridCol w:w="2972"/>
        <w:gridCol w:w="6044"/>
      </w:tblGrid>
      <w:tr w:rsidR="00854BDF" w:rsidRPr="00AC20E6" w14:paraId="2D9B4308" w14:textId="77777777" w:rsidTr="005C665D">
        <w:tc>
          <w:tcPr>
            <w:tcW w:w="2972" w:type="dxa"/>
            <w:tcBorders>
              <w:top w:val="single" w:sz="4" w:space="0" w:color="auto"/>
              <w:left w:val="nil"/>
              <w:bottom w:val="single" w:sz="4" w:space="0" w:color="auto"/>
              <w:right w:val="nil"/>
            </w:tcBorders>
          </w:tcPr>
          <w:p w14:paraId="7531840C" w14:textId="77777777" w:rsidR="00854BDF" w:rsidRPr="00AC20E6" w:rsidRDefault="00854BDF" w:rsidP="005C665D">
            <w:pPr>
              <w:jc w:val="center"/>
              <w:rPr>
                <w:rFonts w:ascii="Times New Roman" w:hAnsi="Times New Roman" w:cs="Times New Roman"/>
                <w:b/>
                <w:bCs/>
                <w:sz w:val="18"/>
                <w:szCs w:val="18"/>
              </w:rPr>
            </w:pPr>
            <w:r w:rsidRPr="00AC20E6">
              <w:rPr>
                <w:rFonts w:ascii="Times New Roman" w:hAnsi="Times New Roman" w:cs="Times New Roman"/>
                <w:b/>
                <w:bCs/>
                <w:sz w:val="18"/>
                <w:szCs w:val="18"/>
              </w:rPr>
              <w:t>TROPHIC LEVEL</w:t>
            </w:r>
          </w:p>
        </w:tc>
        <w:tc>
          <w:tcPr>
            <w:tcW w:w="6044" w:type="dxa"/>
            <w:tcBorders>
              <w:top w:val="single" w:sz="4" w:space="0" w:color="auto"/>
              <w:left w:val="nil"/>
              <w:bottom w:val="single" w:sz="4" w:space="0" w:color="auto"/>
              <w:right w:val="nil"/>
            </w:tcBorders>
          </w:tcPr>
          <w:p w14:paraId="07A3AFC8" w14:textId="77777777" w:rsidR="00854BDF" w:rsidRPr="00AC20E6" w:rsidRDefault="00854BDF" w:rsidP="005C665D">
            <w:pPr>
              <w:jc w:val="center"/>
              <w:rPr>
                <w:rFonts w:ascii="Times New Roman" w:hAnsi="Times New Roman" w:cs="Times New Roman"/>
                <w:b/>
                <w:bCs/>
                <w:sz w:val="18"/>
                <w:szCs w:val="18"/>
              </w:rPr>
            </w:pPr>
            <w:r w:rsidRPr="00AC20E6">
              <w:rPr>
                <w:rFonts w:ascii="Times New Roman" w:hAnsi="Times New Roman" w:cs="Times New Roman"/>
                <w:b/>
                <w:bCs/>
                <w:sz w:val="18"/>
                <w:szCs w:val="18"/>
              </w:rPr>
              <w:t>DESCRIPTION (As applied to fully grown adults)</w:t>
            </w:r>
          </w:p>
        </w:tc>
      </w:tr>
      <w:tr w:rsidR="00854BDF" w:rsidRPr="00AC20E6" w14:paraId="500E51CF" w14:textId="77777777" w:rsidTr="005C665D">
        <w:tc>
          <w:tcPr>
            <w:tcW w:w="2972" w:type="dxa"/>
            <w:tcBorders>
              <w:top w:val="single" w:sz="4" w:space="0" w:color="auto"/>
              <w:left w:val="nil"/>
              <w:bottom w:val="nil"/>
              <w:right w:val="nil"/>
            </w:tcBorders>
            <w:shd w:val="clear" w:color="auto" w:fill="F2F2F2" w:themeFill="background1" w:themeFillShade="F2"/>
          </w:tcPr>
          <w:p w14:paraId="3867464D" w14:textId="77777777" w:rsidR="00854BDF" w:rsidRPr="00AC20E6" w:rsidRDefault="00854BDF" w:rsidP="005C665D">
            <w:pPr>
              <w:jc w:val="center"/>
              <w:rPr>
                <w:rFonts w:ascii="Times New Roman" w:hAnsi="Times New Roman" w:cs="Times New Roman"/>
                <w:sz w:val="18"/>
                <w:szCs w:val="18"/>
              </w:rPr>
            </w:pPr>
            <w:r w:rsidRPr="00AC20E6">
              <w:rPr>
                <w:rFonts w:ascii="Times New Roman" w:hAnsi="Times New Roman" w:cs="Times New Roman"/>
                <w:sz w:val="18"/>
                <w:szCs w:val="18"/>
              </w:rPr>
              <w:t>3 – Top predator</w:t>
            </w:r>
          </w:p>
        </w:tc>
        <w:tc>
          <w:tcPr>
            <w:tcW w:w="6044" w:type="dxa"/>
            <w:tcBorders>
              <w:top w:val="single" w:sz="4" w:space="0" w:color="auto"/>
              <w:left w:val="nil"/>
              <w:bottom w:val="nil"/>
              <w:right w:val="nil"/>
            </w:tcBorders>
            <w:shd w:val="clear" w:color="auto" w:fill="F2F2F2" w:themeFill="background1" w:themeFillShade="F2"/>
          </w:tcPr>
          <w:p w14:paraId="6D00BAE2" w14:textId="77777777" w:rsidR="00854BDF" w:rsidRPr="00AC20E6" w:rsidRDefault="00854BDF" w:rsidP="005C665D">
            <w:pPr>
              <w:jc w:val="both"/>
              <w:rPr>
                <w:rFonts w:ascii="Times New Roman" w:hAnsi="Times New Roman" w:cs="Times New Roman"/>
                <w:sz w:val="18"/>
                <w:szCs w:val="18"/>
              </w:rPr>
            </w:pPr>
            <w:r w:rsidRPr="00AC20E6">
              <w:rPr>
                <w:rFonts w:ascii="Times New Roman" w:hAnsi="Times New Roman" w:cs="Times New Roman"/>
                <w:sz w:val="18"/>
                <w:szCs w:val="18"/>
              </w:rPr>
              <w:t xml:space="preserve">Diet includes mammals, turtles, </w:t>
            </w:r>
            <w:proofErr w:type="gramStart"/>
            <w:r w:rsidRPr="00AC20E6">
              <w:rPr>
                <w:rFonts w:ascii="Times New Roman" w:hAnsi="Times New Roman" w:cs="Times New Roman"/>
                <w:sz w:val="18"/>
                <w:szCs w:val="18"/>
              </w:rPr>
              <w:t>sharks</w:t>
            </w:r>
            <w:proofErr w:type="gramEnd"/>
            <w:r w:rsidRPr="00AC20E6">
              <w:rPr>
                <w:rFonts w:ascii="Times New Roman" w:hAnsi="Times New Roman" w:cs="Times New Roman"/>
                <w:sz w:val="18"/>
                <w:szCs w:val="18"/>
              </w:rPr>
              <w:t xml:space="preserve"> and rays, and/or higher order fish or invertebrates. Exist within one level of the top tier of the food web. Adults rarely eaten by other sharks. Examples include the white shark, tiger shark, great hammerhead, </w:t>
            </w:r>
            <w:proofErr w:type="spellStart"/>
            <w:r w:rsidRPr="00AC20E6">
              <w:rPr>
                <w:rFonts w:ascii="Times New Roman" w:hAnsi="Times New Roman" w:cs="Times New Roman"/>
                <w:sz w:val="18"/>
                <w:szCs w:val="18"/>
              </w:rPr>
              <w:t>sevengill</w:t>
            </w:r>
            <w:proofErr w:type="spellEnd"/>
            <w:r w:rsidRPr="00AC20E6">
              <w:rPr>
                <w:rFonts w:ascii="Times New Roman" w:hAnsi="Times New Roman" w:cs="Times New Roman"/>
                <w:sz w:val="18"/>
                <w:szCs w:val="18"/>
              </w:rPr>
              <w:t xml:space="preserve"> shark, oceanic whitetip shark, mako shark.</w:t>
            </w:r>
          </w:p>
        </w:tc>
      </w:tr>
      <w:tr w:rsidR="00854BDF" w:rsidRPr="00AC20E6" w14:paraId="2828DA99" w14:textId="77777777" w:rsidTr="005C665D">
        <w:tc>
          <w:tcPr>
            <w:tcW w:w="2972" w:type="dxa"/>
            <w:tcBorders>
              <w:top w:val="nil"/>
              <w:left w:val="nil"/>
              <w:bottom w:val="nil"/>
              <w:right w:val="nil"/>
            </w:tcBorders>
          </w:tcPr>
          <w:p w14:paraId="506546A5" w14:textId="77777777" w:rsidR="00854BDF" w:rsidRPr="00AC20E6" w:rsidRDefault="00854BDF" w:rsidP="005C665D">
            <w:pPr>
              <w:jc w:val="center"/>
              <w:rPr>
                <w:rFonts w:ascii="Times New Roman" w:hAnsi="Times New Roman" w:cs="Times New Roman"/>
                <w:sz w:val="18"/>
                <w:szCs w:val="18"/>
              </w:rPr>
            </w:pPr>
            <w:r w:rsidRPr="00AC20E6">
              <w:rPr>
                <w:rFonts w:ascii="Times New Roman" w:hAnsi="Times New Roman" w:cs="Times New Roman"/>
                <w:sz w:val="18"/>
                <w:szCs w:val="18"/>
              </w:rPr>
              <w:t xml:space="preserve">2 – </w:t>
            </w:r>
            <w:proofErr w:type="spellStart"/>
            <w:r w:rsidRPr="00AC20E6">
              <w:rPr>
                <w:rFonts w:ascii="Times New Roman" w:hAnsi="Times New Roman" w:cs="Times New Roman"/>
                <w:sz w:val="18"/>
                <w:szCs w:val="18"/>
              </w:rPr>
              <w:t>Meso</w:t>
            </w:r>
            <w:proofErr w:type="spellEnd"/>
            <w:r w:rsidRPr="00AC20E6">
              <w:rPr>
                <w:rFonts w:ascii="Times New Roman" w:hAnsi="Times New Roman" w:cs="Times New Roman"/>
                <w:sz w:val="18"/>
                <w:szCs w:val="18"/>
              </w:rPr>
              <w:t xml:space="preserve"> Predator (high level)</w:t>
            </w:r>
          </w:p>
        </w:tc>
        <w:tc>
          <w:tcPr>
            <w:tcW w:w="6044" w:type="dxa"/>
            <w:tcBorders>
              <w:top w:val="nil"/>
              <w:left w:val="nil"/>
              <w:bottom w:val="nil"/>
              <w:right w:val="nil"/>
            </w:tcBorders>
          </w:tcPr>
          <w:p w14:paraId="5853F69D" w14:textId="77777777" w:rsidR="00854BDF" w:rsidRPr="00AC20E6" w:rsidRDefault="00854BDF" w:rsidP="005C665D">
            <w:pPr>
              <w:rPr>
                <w:rFonts w:ascii="Times New Roman" w:hAnsi="Times New Roman" w:cs="Times New Roman"/>
                <w:sz w:val="18"/>
                <w:szCs w:val="18"/>
              </w:rPr>
            </w:pPr>
            <w:r w:rsidRPr="00AC20E6">
              <w:rPr>
                <w:rFonts w:ascii="Times New Roman" w:hAnsi="Times New Roman" w:cs="Times New Roman"/>
                <w:sz w:val="18"/>
                <w:szCs w:val="18"/>
              </w:rPr>
              <w:t xml:space="preserve">Diet includes teleost fishes, small </w:t>
            </w:r>
            <w:proofErr w:type="gramStart"/>
            <w:r w:rsidRPr="00AC20E6">
              <w:rPr>
                <w:rFonts w:ascii="Times New Roman" w:hAnsi="Times New Roman" w:cs="Times New Roman"/>
                <w:sz w:val="18"/>
                <w:szCs w:val="18"/>
              </w:rPr>
              <w:t>sharks</w:t>
            </w:r>
            <w:proofErr w:type="gramEnd"/>
            <w:r w:rsidRPr="00AC20E6">
              <w:rPr>
                <w:rFonts w:ascii="Times New Roman" w:hAnsi="Times New Roman" w:cs="Times New Roman"/>
                <w:sz w:val="18"/>
                <w:szCs w:val="18"/>
              </w:rPr>
              <w:t xml:space="preserve"> and rays, and/or invertebrates. Prey are within two levels of primary producers. Adults sometimes eaten by other sharks. Examples include the silvertip shark, grey reef shark, giant shovelnose ray, blacktip reef shark, common blacktip shark.</w:t>
            </w:r>
          </w:p>
        </w:tc>
      </w:tr>
      <w:tr w:rsidR="00854BDF" w:rsidRPr="00AC20E6" w14:paraId="0B03E101" w14:textId="77777777" w:rsidTr="005C665D">
        <w:tc>
          <w:tcPr>
            <w:tcW w:w="2972" w:type="dxa"/>
            <w:tcBorders>
              <w:top w:val="nil"/>
              <w:left w:val="nil"/>
              <w:bottom w:val="single" w:sz="4" w:space="0" w:color="auto"/>
              <w:right w:val="nil"/>
            </w:tcBorders>
            <w:shd w:val="clear" w:color="auto" w:fill="F2F2F2" w:themeFill="background1" w:themeFillShade="F2"/>
          </w:tcPr>
          <w:p w14:paraId="4256F932" w14:textId="77777777" w:rsidR="00854BDF" w:rsidRPr="00AC20E6" w:rsidRDefault="00854BDF" w:rsidP="005C665D">
            <w:pPr>
              <w:jc w:val="center"/>
              <w:rPr>
                <w:rFonts w:ascii="Times New Roman" w:hAnsi="Times New Roman" w:cs="Times New Roman"/>
                <w:sz w:val="18"/>
                <w:szCs w:val="18"/>
              </w:rPr>
            </w:pPr>
            <w:r w:rsidRPr="00AC20E6">
              <w:rPr>
                <w:rFonts w:ascii="Times New Roman" w:hAnsi="Times New Roman" w:cs="Times New Roman"/>
                <w:sz w:val="18"/>
                <w:szCs w:val="18"/>
              </w:rPr>
              <w:t xml:space="preserve">1 – </w:t>
            </w:r>
            <w:proofErr w:type="spellStart"/>
            <w:r w:rsidRPr="00AC20E6">
              <w:rPr>
                <w:rFonts w:ascii="Times New Roman" w:hAnsi="Times New Roman" w:cs="Times New Roman"/>
                <w:sz w:val="18"/>
                <w:szCs w:val="18"/>
              </w:rPr>
              <w:t>Meso</w:t>
            </w:r>
            <w:proofErr w:type="spellEnd"/>
            <w:r w:rsidRPr="00AC20E6">
              <w:rPr>
                <w:rFonts w:ascii="Times New Roman" w:hAnsi="Times New Roman" w:cs="Times New Roman"/>
                <w:sz w:val="18"/>
                <w:szCs w:val="18"/>
              </w:rPr>
              <w:t xml:space="preserve"> predator (low level) </w:t>
            </w:r>
          </w:p>
        </w:tc>
        <w:tc>
          <w:tcPr>
            <w:tcW w:w="6044" w:type="dxa"/>
            <w:tcBorders>
              <w:top w:val="nil"/>
              <w:left w:val="nil"/>
              <w:bottom w:val="single" w:sz="4" w:space="0" w:color="auto"/>
              <w:right w:val="nil"/>
            </w:tcBorders>
            <w:shd w:val="clear" w:color="auto" w:fill="F2F2F2" w:themeFill="background1" w:themeFillShade="F2"/>
          </w:tcPr>
          <w:p w14:paraId="1DA2D64C" w14:textId="77777777" w:rsidR="00854BDF" w:rsidRPr="00AC20E6" w:rsidRDefault="00854BDF" w:rsidP="005C665D">
            <w:pPr>
              <w:rPr>
                <w:rFonts w:ascii="Times New Roman" w:hAnsi="Times New Roman" w:cs="Times New Roman"/>
                <w:sz w:val="18"/>
                <w:szCs w:val="18"/>
              </w:rPr>
            </w:pPr>
            <w:r w:rsidRPr="00AC20E6">
              <w:rPr>
                <w:rFonts w:ascii="Times New Roman" w:hAnsi="Times New Roman" w:cs="Times New Roman"/>
                <w:sz w:val="18"/>
                <w:szCs w:val="18"/>
              </w:rPr>
              <w:t xml:space="preserve">Diet includes plankton, and low order consumers such as herbivores and/or first order predators such as invertivores, and invertebrates. Prey are within one level of primary producers in the food web. Adults often eaten by other sharks and rays. Examples include milk shark, </w:t>
            </w:r>
            <w:proofErr w:type="spellStart"/>
            <w:r w:rsidRPr="00AC20E6">
              <w:rPr>
                <w:rFonts w:ascii="Times New Roman" w:hAnsi="Times New Roman" w:cs="Times New Roman"/>
                <w:sz w:val="18"/>
                <w:szCs w:val="18"/>
              </w:rPr>
              <w:t>cowtail</w:t>
            </w:r>
            <w:proofErr w:type="spellEnd"/>
            <w:r w:rsidRPr="00AC20E6">
              <w:rPr>
                <w:rFonts w:ascii="Times New Roman" w:hAnsi="Times New Roman" w:cs="Times New Roman"/>
                <w:sz w:val="18"/>
                <w:szCs w:val="18"/>
              </w:rPr>
              <w:t xml:space="preserve"> stingray, mangrove whipray, epaulette shark, banded </w:t>
            </w:r>
            <w:proofErr w:type="spellStart"/>
            <w:r w:rsidRPr="00AC20E6">
              <w:rPr>
                <w:rFonts w:ascii="Times New Roman" w:hAnsi="Times New Roman" w:cs="Times New Roman"/>
                <w:sz w:val="18"/>
                <w:szCs w:val="18"/>
              </w:rPr>
              <w:t>maskrays</w:t>
            </w:r>
            <w:proofErr w:type="spellEnd"/>
            <w:r w:rsidRPr="00AC20E6">
              <w:rPr>
                <w:rFonts w:ascii="Times New Roman" w:hAnsi="Times New Roman" w:cs="Times New Roman"/>
                <w:sz w:val="18"/>
                <w:szCs w:val="18"/>
              </w:rPr>
              <w:t>, spot tail shark, creek whaler.</w:t>
            </w:r>
          </w:p>
        </w:tc>
      </w:tr>
    </w:tbl>
    <w:p w14:paraId="47335821" w14:textId="792B989D" w:rsidR="00EA6B6B" w:rsidRPr="00AC20E6" w:rsidRDefault="005C665D" w:rsidP="00EA6B6B">
      <w:pPr>
        <w:spacing w:line="480" w:lineRule="auto"/>
        <w:jc w:val="both"/>
        <w:rPr>
          <w:rFonts w:ascii="Times New Roman" w:hAnsi="Times New Roman" w:cs="Times New Roman"/>
          <w:sz w:val="24"/>
          <w:szCs w:val="24"/>
        </w:rPr>
      </w:pPr>
      <w:r>
        <w:rPr>
          <w:rFonts w:ascii="Times New Roman" w:hAnsi="Times New Roman" w:cs="Times New Roman"/>
          <w:sz w:val="24"/>
          <w:szCs w:val="24"/>
        </w:rPr>
        <w:br/>
      </w:r>
      <w:r w:rsidR="00EA6B6B" w:rsidRPr="00AC20E6">
        <w:rPr>
          <w:rFonts w:ascii="Times New Roman" w:hAnsi="Times New Roman" w:cs="Times New Roman"/>
          <w:sz w:val="24"/>
          <w:szCs w:val="24"/>
        </w:rPr>
        <w:t xml:space="preserve">Firstly, where a range of values were observed for a life history trait, the average of these values </w:t>
      </w:r>
      <w:r w:rsidR="00EA6B6B">
        <w:rPr>
          <w:rFonts w:ascii="Times New Roman" w:hAnsi="Times New Roman" w:cs="Times New Roman"/>
          <w:sz w:val="24"/>
          <w:szCs w:val="24"/>
        </w:rPr>
        <w:t>was</w:t>
      </w:r>
      <w:r w:rsidR="00EA6B6B" w:rsidRPr="00AC20E6">
        <w:rPr>
          <w:rFonts w:ascii="Times New Roman" w:hAnsi="Times New Roman" w:cs="Times New Roman"/>
          <w:sz w:val="24"/>
          <w:szCs w:val="24"/>
        </w:rPr>
        <w:t xml:space="preserve"> used. For example, </w:t>
      </w:r>
      <w:r w:rsidR="00EA6B6B" w:rsidRPr="00AC20E6">
        <w:rPr>
          <w:rFonts w:ascii="Times New Roman" w:hAnsi="Times New Roman" w:cs="Times New Roman"/>
          <w:i/>
          <w:iCs/>
          <w:sz w:val="24"/>
          <w:szCs w:val="24"/>
        </w:rPr>
        <w:t>Sharks of the World</w:t>
      </w:r>
      <w:r w:rsidR="00EA6B6B" w:rsidRPr="00AC20E6">
        <w:rPr>
          <w:rFonts w:ascii="Times New Roman" w:hAnsi="Times New Roman" w:cs="Times New Roman"/>
          <w:sz w:val="24"/>
          <w:szCs w:val="24"/>
        </w:rPr>
        <w:t xml:space="preserve"> describes female </w:t>
      </w:r>
      <w:r w:rsidR="00EA6B6B">
        <w:rPr>
          <w:rFonts w:ascii="Times New Roman" w:hAnsi="Times New Roman" w:cs="Times New Roman"/>
          <w:sz w:val="24"/>
          <w:szCs w:val="24"/>
        </w:rPr>
        <w:t>b</w:t>
      </w:r>
      <w:r w:rsidR="00EA6B6B" w:rsidRPr="00AC20E6">
        <w:rPr>
          <w:rFonts w:ascii="Times New Roman" w:hAnsi="Times New Roman" w:cs="Times New Roman"/>
          <w:sz w:val="24"/>
          <w:szCs w:val="24"/>
        </w:rPr>
        <w:t>lacktip sharks (</w:t>
      </w:r>
      <w:r w:rsidR="00EA6B6B" w:rsidRPr="00AC20E6">
        <w:rPr>
          <w:rFonts w:ascii="Times New Roman" w:hAnsi="Times New Roman" w:cs="Times New Roman"/>
          <w:i/>
          <w:iCs/>
          <w:sz w:val="24"/>
          <w:szCs w:val="24"/>
        </w:rPr>
        <w:t xml:space="preserve">Carcharhinus </w:t>
      </w:r>
      <w:proofErr w:type="spellStart"/>
      <w:r w:rsidR="00EA6B6B" w:rsidRPr="00AC20E6">
        <w:rPr>
          <w:rFonts w:ascii="Times New Roman" w:hAnsi="Times New Roman" w:cs="Times New Roman"/>
          <w:i/>
          <w:iCs/>
          <w:sz w:val="24"/>
          <w:szCs w:val="24"/>
        </w:rPr>
        <w:t>limbatus</w:t>
      </w:r>
      <w:proofErr w:type="spellEnd"/>
      <w:r w:rsidR="00EA6B6B" w:rsidRPr="00AC20E6">
        <w:rPr>
          <w:rFonts w:ascii="Times New Roman" w:hAnsi="Times New Roman" w:cs="Times New Roman"/>
          <w:sz w:val="24"/>
          <w:szCs w:val="24"/>
        </w:rPr>
        <w:t xml:space="preserve">) </w:t>
      </w:r>
      <w:r w:rsidR="00EA6B6B">
        <w:rPr>
          <w:rFonts w:ascii="Times New Roman" w:hAnsi="Times New Roman" w:cs="Times New Roman"/>
          <w:sz w:val="24"/>
          <w:szCs w:val="24"/>
        </w:rPr>
        <w:t>as</w:t>
      </w:r>
      <w:r w:rsidR="00EA6B6B" w:rsidRPr="00AC20E6">
        <w:rPr>
          <w:rFonts w:ascii="Times New Roman" w:hAnsi="Times New Roman" w:cs="Times New Roman"/>
          <w:sz w:val="24"/>
          <w:szCs w:val="24"/>
        </w:rPr>
        <w:t xml:space="preserve"> matur</w:t>
      </w:r>
      <w:r w:rsidR="00EA6B6B">
        <w:rPr>
          <w:rFonts w:ascii="Times New Roman" w:hAnsi="Times New Roman" w:cs="Times New Roman"/>
          <w:sz w:val="24"/>
          <w:szCs w:val="24"/>
        </w:rPr>
        <w:t xml:space="preserve">ing between </w:t>
      </w:r>
      <w:r w:rsidR="00EA6B6B" w:rsidRPr="00AC20E6">
        <w:rPr>
          <w:rFonts w:ascii="Times New Roman" w:hAnsi="Times New Roman" w:cs="Times New Roman"/>
          <w:sz w:val="24"/>
          <w:szCs w:val="24"/>
        </w:rPr>
        <w:t xml:space="preserve">120-190cm total length (TL) </w:t>
      </w:r>
      <w:r w:rsidR="00EA6B6B" w:rsidRPr="00AC20E6">
        <w:rPr>
          <w:rFonts w:ascii="Times New Roman" w:hAnsi="Times New Roman" w:cs="Times New Roman"/>
          <w:noProof/>
          <w:sz w:val="24"/>
          <w:szCs w:val="24"/>
        </w:rPr>
        <w:t>(Ebert et al., 2021)</w:t>
      </w:r>
      <w:r w:rsidR="00EA6B6B" w:rsidRPr="00AC20E6">
        <w:rPr>
          <w:rFonts w:ascii="Times New Roman" w:hAnsi="Times New Roman" w:cs="Times New Roman"/>
          <w:sz w:val="24"/>
          <w:szCs w:val="24"/>
        </w:rPr>
        <w:t xml:space="preserve">, whilst the IUCN Red List </w:t>
      </w:r>
      <w:r w:rsidR="00EA6B6B">
        <w:rPr>
          <w:rFonts w:ascii="Times New Roman" w:hAnsi="Times New Roman" w:cs="Times New Roman"/>
          <w:sz w:val="24"/>
          <w:szCs w:val="24"/>
        </w:rPr>
        <w:t>provides</w:t>
      </w:r>
      <w:r w:rsidR="00EA6B6B" w:rsidRPr="00AC20E6">
        <w:rPr>
          <w:rFonts w:ascii="Times New Roman" w:hAnsi="Times New Roman" w:cs="Times New Roman"/>
          <w:sz w:val="24"/>
          <w:szCs w:val="24"/>
        </w:rPr>
        <w:t xml:space="preserve"> a range of 145-207cm TL </w:t>
      </w:r>
      <w:r w:rsidR="00EA6B6B" w:rsidRPr="00AC20E6">
        <w:rPr>
          <w:rFonts w:ascii="Times New Roman" w:hAnsi="Times New Roman" w:cs="Times New Roman"/>
          <w:noProof/>
          <w:sz w:val="24"/>
          <w:szCs w:val="24"/>
        </w:rPr>
        <w:t>(IUCN, 2021)</w:t>
      </w:r>
      <w:r w:rsidR="00EA6B6B" w:rsidRPr="00AC20E6">
        <w:rPr>
          <w:rFonts w:ascii="Times New Roman" w:hAnsi="Times New Roman" w:cs="Times New Roman"/>
          <w:sz w:val="24"/>
          <w:szCs w:val="24"/>
        </w:rPr>
        <w:t xml:space="preserve">. Therefore, size at maturity was determined to range from 120-207cm TL, with an average length of 163.5cm TL. Where values differed drastically between sources, the value from the most recent publication were used. If multiple size ranges were given according to size of populations in geographic locations, the size of the population closest to Samoa was used.       </w:t>
      </w:r>
    </w:p>
    <w:p w14:paraId="17C8C51B" w14:textId="1365595C" w:rsidR="00EA6B6B" w:rsidRPr="00AC20E6"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sz w:val="24"/>
          <w:szCs w:val="24"/>
        </w:rPr>
        <w:t xml:space="preserve">Following this, a productivity category of 1, 2 or 3 was assigned to each life history trait, where a productivity category of </w:t>
      </w:r>
      <w:r w:rsidR="00357FD2">
        <w:rPr>
          <w:rFonts w:ascii="Times New Roman" w:hAnsi="Times New Roman" w:cs="Times New Roman"/>
          <w:sz w:val="24"/>
          <w:szCs w:val="24"/>
        </w:rPr>
        <w:t>1</w:t>
      </w:r>
      <w:r w:rsidRPr="00AC20E6">
        <w:rPr>
          <w:rFonts w:ascii="Times New Roman" w:hAnsi="Times New Roman" w:cs="Times New Roman"/>
          <w:sz w:val="24"/>
          <w:szCs w:val="24"/>
        </w:rPr>
        <w:t xml:space="preserve"> refers to the most productive (lowest risk) and 3 refers to least productive (highest risk). Categories were assigned according to the value of each species trait against the range of values for that trait amongst all other species in the analysis. For example, the range for maximum size of the shark species being analysed was 102-1097cm TL, which results in a range of 762.5 years. Therefore, species with maximum sizes of 102-433.7cm TL were assigned a rank of 1, species maximum sizes between 433.8-765.5cm TL were assigned a rank of 2 and species between 765.6 and 1097cm TL were assigned a rank of 3.   </w:t>
      </w:r>
    </w:p>
    <w:p w14:paraId="4CE2DA78" w14:textId="5602B2CA" w:rsidR="00EA6B6B" w:rsidRDefault="00EA6B6B" w:rsidP="00EA6B6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Current conservation and management plans and actions surrounding elasmobranchs were then examined </w:t>
      </w:r>
      <w:r w:rsidR="00357FD2">
        <w:rPr>
          <w:rFonts w:ascii="Times New Roman" w:hAnsi="Times New Roman" w:cs="Times New Roman"/>
          <w:sz w:val="24"/>
          <w:szCs w:val="24"/>
        </w:rPr>
        <w:t>to</w:t>
      </w:r>
      <w:r>
        <w:rPr>
          <w:rFonts w:ascii="Times New Roman" w:hAnsi="Times New Roman" w:cs="Times New Roman"/>
          <w:sz w:val="24"/>
          <w:szCs w:val="24"/>
        </w:rPr>
        <w:t xml:space="preserve"> </w:t>
      </w:r>
      <w:r w:rsidRPr="00AC20E6">
        <w:rPr>
          <w:rFonts w:ascii="Times New Roman" w:hAnsi="Times New Roman" w:cs="Times New Roman"/>
          <w:sz w:val="24"/>
          <w:szCs w:val="24"/>
        </w:rPr>
        <w:t>identify the major pressures facing Samoa’s sharks and rays. This predominantly focused on fishery pressures and the existing management approaches which exist to address these threats. Additional resources consulted to draw these conclusions were taken from annual fisheries logbook data and bycatch statistics,</w:t>
      </w:r>
      <w:r>
        <w:rPr>
          <w:rFonts w:ascii="Times New Roman" w:hAnsi="Times New Roman" w:cs="Times New Roman"/>
          <w:sz w:val="24"/>
          <w:szCs w:val="24"/>
        </w:rPr>
        <w:t xml:space="preserve"> National Oceanic and Atmospheric administration (</w:t>
      </w:r>
      <w:r w:rsidRPr="00AC20E6">
        <w:rPr>
          <w:rFonts w:ascii="Times New Roman" w:hAnsi="Times New Roman" w:cs="Times New Roman"/>
          <w:sz w:val="24"/>
          <w:szCs w:val="24"/>
        </w:rPr>
        <w:t>NOAA</w:t>
      </w:r>
      <w:r>
        <w:rPr>
          <w:rFonts w:ascii="Times New Roman" w:hAnsi="Times New Roman" w:cs="Times New Roman"/>
          <w:sz w:val="24"/>
          <w:szCs w:val="24"/>
        </w:rPr>
        <w:t>)</w:t>
      </w:r>
      <w:r w:rsidRPr="00AC20E6">
        <w:rPr>
          <w:rFonts w:ascii="Times New Roman" w:hAnsi="Times New Roman" w:cs="Times New Roman"/>
          <w:sz w:val="24"/>
          <w:szCs w:val="24"/>
        </w:rPr>
        <w:t xml:space="preserve"> and </w:t>
      </w:r>
      <w:r>
        <w:rPr>
          <w:rFonts w:ascii="Times New Roman" w:hAnsi="Times New Roman" w:cs="Times New Roman"/>
          <w:sz w:val="24"/>
          <w:szCs w:val="24"/>
        </w:rPr>
        <w:t>Food and Agriculture Organisation (</w:t>
      </w:r>
      <w:r w:rsidRPr="00AC20E6">
        <w:rPr>
          <w:rFonts w:ascii="Times New Roman" w:hAnsi="Times New Roman" w:cs="Times New Roman"/>
          <w:sz w:val="24"/>
          <w:szCs w:val="24"/>
        </w:rPr>
        <w:t>FAO</w:t>
      </w:r>
      <w:r>
        <w:rPr>
          <w:rFonts w:ascii="Times New Roman" w:hAnsi="Times New Roman" w:cs="Times New Roman"/>
          <w:sz w:val="24"/>
          <w:szCs w:val="24"/>
        </w:rPr>
        <w:t>)</w:t>
      </w:r>
      <w:r w:rsidRPr="00AC20E6">
        <w:rPr>
          <w:rFonts w:ascii="Times New Roman" w:hAnsi="Times New Roman" w:cs="Times New Roman"/>
          <w:sz w:val="24"/>
          <w:szCs w:val="24"/>
        </w:rPr>
        <w:t xml:space="preserve"> reports, legislative documents regarding Samoa and American Samoa’s management of fisheries and marine resources and any scientific literature regarding the issues. </w:t>
      </w:r>
    </w:p>
    <w:p w14:paraId="5D0C7B8E" w14:textId="77777777" w:rsidR="005C665D" w:rsidRPr="00AC20E6" w:rsidRDefault="005C665D" w:rsidP="00EA6B6B">
      <w:pPr>
        <w:spacing w:line="480" w:lineRule="auto"/>
        <w:jc w:val="both"/>
        <w:rPr>
          <w:rFonts w:ascii="Times New Roman" w:hAnsi="Times New Roman" w:cs="Times New Roman"/>
          <w:sz w:val="24"/>
          <w:szCs w:val="24"/>
        </w:rPr>
      </w:pPr>
    </w:p>
    <w:p w14:paraId="35E40230" w14:textId="77777777" w:rsidR="00EA6B6B" w:rsidRPr="00AC20E6" w:rsidRDefault="00EA6B6B" w:rsidP="00EA6B6B">
      <w:pPr>
        <w:pStyle w:val="ListParagraph"/>
        <w:numPr>
          <w:ilvl w:val="0"/>
          <w:numId w:val="32"/>
        </w:numPr>
        <w:tabs>
          <w:tab w:val="left" w:pos="1158"/>
        </w:tabs>
        <w:spacing w:line="480" w:lineRule="auto"/>
        <w:jc w:val="both"/>
        <w:rPr>
          <w:rFonts w:ascii="Times New Roman" w:hAnsi="Times New Roman" w:cs="Times New Roman"/>
          <w:sz w:val="24"/>
          <w:szCs w:val="24"/>
        </w:rPr>
      </w:pPr>
      <w:r w:rsidRPr="00AC20E6">
        <w:rPr>
          <w:rFonts w:ascii="Times New Roman" w:hAnsi="Times New Roman" w:cs="Times New Roman"/>
          <w:sz w:val="24"/>
          <w:szCs w:val="24"/>
        </w:rPr>
        <w:t xml:space="preserve">RESULTS </w:t>
      </w:r>
      <w:r w:rsidRPr="00AC20E6">
        <w:rPr>
          <w:rFonts w:ascii="Times New Roman" w:hAnsi="Times New Roman" w:cs="Times New Roman"/>
          <w:sz w:val="24"/>
          <w:szCs w:val="24"/>
        </w:rPr>
        <w:tab/>
      </w:r>
    </w:p>
    <w:p w14:paraId="0734C80D" w14:textId="77777777" w:rsidR="00EA6B6B" w:rsidRDefault="00EA6B6B" w:rsidP="00EA6B6B">
      <w:pPr>
        <w:pStyle w:val="ListParagraph"/>
        <w:numPr>
          <w:ilvl w:val="1"/>
          <w:numId w:val="32"/>
        </w:numPr>
        <w:tabs>
          <w:tab w:val="left" w:pos="1158"/>
        </w:tabs>
        <w:spacing w:line="480" w:lineRule="auto"/>
        <w:jc w:val="both"/>
        <w:rPr>
          <w:rFonts w:ascii="Times New Roman" w:hAnsi="Times New Roman" w:cs="Times New Roman"/>
          <w:b/>
          <w:bCs/>
          <w:sz w:val="24"/>
          <w:szCs w:val="24"/>
        </w:rPr>
      </w:pPr>
      <w:r w:rsidRPr="00AC20E6">
        <w:rPr>
          <w:rFonts w:ascii="Times New Roman" w:hAnsi="Times New Roman" w:cs="Times New Roman"/>
          <w:b/>
          <w:bCs/>
          <w:sz w:val="24"/>
          <w:szCs w:val="24"/>
        </w:rPr>
        <w:t>Species diversity and risk analysis</w:t>
      </w:r>
    </w:p>
    <w:p w14:paraId="0EEB61AF" w14:textId="4C296886" w:rsidR="00EA6B6B" w:rsidRDefault="00EA6B6B" w:rsidP="00EA6B6B">
      <w:pPr>
        <w:spacing w:line="480" w:lineRule="auto"/>
        <w:jc w:val="both"/>
        <w:rPr>
          <w:rFonts w:ascii="Times New Roman" w:hAnsi="Times New Roman" w:cs="Times New Roman"/>
          <w:sz w:val="24"/>
          <w:szCs w:val="24"/>
          <w:bdr w:val="none" w:sz="0" w:space="0" w:color="auto" w:frame="1"/>
          <w:shd w:val="clear" w:color="auto" w:fill="FFFFFF"/>
        </w:rPr>
      </w:pPr>
      <w:r w:rsidRPr="00D71665">
        <w:rPr>
          <w:rFonts w:ascii="Times New Roman" w:hAnsi="Times New Roman" w:cs="Times New Roman"/>
          <w:sz w:val="24"/>
          <w:szCs w:val="24"/>
        </w:rPr>
        <w:t>A total of 6</w:t>
      </w:r>
      <w:r w:rsidR="009A2AA5">
        <w:rPr>
          <w:rFonts w:ascii="Times New Roman" w:hAnsi="Times New Roman" w:cs="Times New Roman"/>
          <w:sz w:val="24"/>
          <w:szCs w:val="24"/>
        </w:rPr>
        <w:t>7</w:t>
      </w:r>
      <w:r w:rsidRPr="00D71665">
        <w:rPr>
          <w:rFonts w:ascii="Times New Roman" w:hAnsi="Times New Roman" w:cs="Times New Roman"/>
          <w:sz w:val="24"/>
          <w:szCs w:val="24"/>
        </w:rPr>
        <w:t xml:space="preserve"> </w:t>
      </w:r>
      <w:r w:rsidRPr="00D71665">
        <w:rPr>
          <w:rFonts w:ascii="Times New Roman" w:hAnsi="Times New Roman" w:cs="Times New Roman"/>
          <w:sz w:val="24"/>
          <w:szCs w:val="24"/>
          <w:bdr w:val="none" w:sz="0" w:space="0" w:color="auto" w:frame="1"/>
          <w:shd w:val="clear" w:color="auto" w:fill="FFFFFF"/>
        </w:rPr>
        <w:t>Chondrichthyes were documented for Samoa and American Samoa (Table 3.), consisting of 23 rays and 4</w:t>
      </w:r>
      <w:r w:rsidR="009A2AA5">
        <w:rPr>
          <w:rFonts w:ascii="Times New Roman" w:hAnsi="Times New Roman" w:cs="Times New Roman"/>
          <w:sz w:val="24"/>
          <w:szCs w:val="24"/>
          <w:bdr w:val="none" w:sz="0" w:space="0" w:color="auto" w:frame="1"/>
          <w:shd w:val="clear" w:color="auto" w:fill="FFFFFF"/>
        </w:rPr>
        <w:t>4</w:t>
      </w:r>
      <w:r w:rsidRPr="00D71665">
        <w:rPr>
          <w:rFonts w:ascii="Times New Roman" w:hAnsi="Times New Roman" w:cs="Times New Roman"/>
          <w:sz w:val="24"/>
          <w:szCs w:val="24"/>
          <w:bdr w:val="none" w:sz="0" w:space="0" w:color="auto" w:frame="1"/>
          <w:shd w:val="clear" w:color="auto" w:fill="FFFFFF"/>
        </w:rPr>
        <w:t xml:space="preserve"> sharks, no chimeras were reported. Of these, for Samoa, four were classed as ‘confirmed and verified’, 3</w:t>
      </w:r>
      <w:r w:rsidR="009A2AA5">
        <w:rPr>
          <w:rFonts w:ascii="Times New Roman" w:hAnsi="Times New Roman" w:cs="Times New Roman"/>
          <w:sz w:val="24"/>
          <w:szCs w:val="24"/>
          <w:bdr w:val="none" w:sz="0" w:space="0" w:color="auto" w:frame="1"/>
          <w:shd w:val="clear" w:color="auto" w:fill="FFFFFF"/>
        </w:rPr>
        <w:t>8</w:t>
      </w:r>
      <w:r w:rsidRPr="00D71665">
        <w:rPr>
          <w:rFonts w:ascii="Times New Roman" w:hAnsi="Times New Roman" w:cs="Times New Roman"/>
          <w:sz w:val="24"/>
          <w:szCs w:val="24"/>
          <w:bdr w:val="none" w:sz="0" w:space="0" w:color="auto" w:frame="1"/>
          <w:shd w:val="clear" w:color="auto" w:fill="FFFFFF"/>
        </w:rPr>
        <w:t xml:space="preserve"> as ‘requires verification’ and 25 as ‘plausible’. For American Samoa, </w:t>
      </w:r>
      <w:r>
        <w:rPr>
          <w:rFonts w:ascii="Times New Roman" w:hAnsi="Times New Roman" w:cs="Times New Roman"/>
          <w:sz w:val="24"/>
          <w:szCs w:val="24"/>
          <w:bdr w:val="none" w:sz="0" w:space="0" w:color="auto" w:frame="1"/>
          <w:shd w:val="clear" w:color="auto" w:fill="FFFFFF"/>
        </w:rPr>
        <w:t xml:space="preserve">only </w:t>
      </w:r>
      <w:r w:rsidRPr="00D71665">
        <w:rPr>
          <w:rFonts w:ascii="Times New Roman" w:hAnsi="Times New Roman" w:cs="Times New Roman"/>
          <w:sz w:val="24"/>
          <w:szCs w:val="24"/>
          <w:bdr w:val="none" w:sz="0" w:space="0" w:color="auto" w:frame="1"/>
          <w:shd w:val="clear" w:color="auto" w:fill="FFFFFF"/>
        </w:rPr>
        <w:t>one species was ‘confirmed and verified’, 4</w:t>
      </w:r>
      <w:r w:rsidR="009A2AA5">
        <w:rPr>
          <w:rFonts w:ascii="Times New Roman" w:hAnsi="Times New Roman" w:cs="Times New Roman"/>
          <w:sz w:val="24"/>
          <w:szCs w:val="24"/>
          <w:bdr w:val="none" w:sz="0" w:space="0" w:color="auto" w:frame="1"/>
          <w:shd w:val="clear" w:color="auto" w:fill="FFFFFF"/>
        </w:rPr>
        <w:t>2</w:t>
      </w:r>
      <w:r w:rsidRPr="00D71665">
        <w:rPr>
          <w:rFonts w:ascii="Times New Roman" w:hAnsi="Times New Roman" w:cs="Times New Roman"/>
          <w:sz w:val="24"/>
          <w:szCs w:val="24"/>
          <w:bdr w:val="none" w:sz="0" w:space="0" w:color="auto" w:frame="1"/>
          <w:shd w:val="clear" w:color="auto" w:fill="FFFFFF"/>
        </w:rPr>
        <w:t xml:space="preserve"> were classed as ‘requires verification’ and 25 as ‘plausible’. Species ranged from various types of habitat categories, with approximately 40% of ray species found in continental shelf/slope habitats and a further 40% found in inshore habitats. While more than half of the shark species (2</w:t>
      </w:r>
      <w:r w:rsidR="00C77E0D">
        <w:rPr>
          <w:rFonts w:ascii="Times New Roman" w:hAnsi="Times New Roman" w:cs="Times New Roman"/>
          <w:sz w:val="24"/>
          <w:szCs w:val="24"/>
          <w:bdr w:val="none" w:sz="0" w:space="0" w:color="auto" w:frame="1"/>
          <w:shd w:val="clear" w:color="auto" w:fill="FFFFFF"/>
        </w:rPr>
        <w:t>8</w:t>
      </w:r>
      <w:r w:rsidRPr="00D71665">
        <w:rPr>
          <w:rFonts w:ascii="Times New Roman" w:hAnsi="Times New Roman" w:cs="Times New Roman"/>
          <w:sz w:val="24"/>
          <w:szCs w:val="24"/>
          <w:bdr w:val="none" w:sz="0" w:space="0" w:color="auto" w:frame="1"/>
          <w:shd w:val="clear" w:color="auto" w:fill="FFFFFF"/>
        </w:rPr>
        <w:t xml:space="preserve"> individual species) are found on continental shelf/slope habitats.  </w:t>
      </w:r>
    </w:p>
    <w:p w14:paraId="15CA8BD2" w14:textId="1662A6B9" w:rsidR="005C665D" w:rsidRDefault="005C665D" w:rsidP="00EA6B6B">
      <w:pPr>
        <w:spacing w:line="480" w:lineRule="auto"/>
        <w:jc w:val="both"/>
        <w:rPr>
          <w:rFonts w:ascii="Times New Roman" w:hAnsi="Times New Roman" w:cs="Times New Roman"/>
          <w:sz w:val="24"/>
          <w:szCs w:val="24"/>
          <w:bdr w:val="none" w:sz="0" w:space="0" w:color="auto" w:frame="1"/>
          <w:shd w:val="clear" w:color="auto" w:fill="FFFFFF"/>
        </w:rPr>
      </w:pPr>
    </w:p>
    <w:p w14:paraId="61A2B9DB" w14:textId="3AC0FEAB" w:rsidR="005C665D" w:rsidRDefault="005C665D" w:rsidP="00EA6B6B">
      <w:pPr>
        <w:spacing w:line="480" w:lineRule="auto"/>
        <w:jc w:val="both"/>
        <w:rPr>
          <w:rFonts w:ascii="Times New Roman" w:hAnsi="Times New Roman" w:cs="Times New Roman"/>
          <w:sz w:val="24"/>
          <w:szCs w:val="24"/>
          <w:bdr w:val="none" w:sz="0" w:space="0" w:color="auto" w:frame="1"/>
          <w:shd w:val="clear" w:color="auto" w:fill="FFFFFF"/>
        </w:rPr>
      </w:pPr>
    </w:p>
    <w:p w14:paraId="18F6C67B" w14:textId="4E2926CA" w:rsidR="005C665D" w:rsidRDefault="005C665D" w:rsidP="00EA6B6B">
      <w:pPr>
        <w:spacing w:line="480" w:lineRule="auto"/>
        <w:jc w:val="both"/>
        <w:rPr>
          <w:rFonts w:ascii="Times New Roman" w:hAnsi="Times New Roman" w:cs="Times New Roman"/>
          <w:sz w:val="24"/>
          <w:szCs w:val="24"/>
          <w:bdr w:val="none" w:sz="0" w:space="0" w:color="auto" w:frame="1"/>
          <w:shd w:val="clear" w:color="auto" w:fill="FFFFFF"/>
        </w:rPr>
      </w:pPr>
    </w:p>
    <w:p w14:paraId="1BC1DF83" w14:textId="77777777" w:rsidR="005C665D" w:rsidRPr="00D71665" w:rsidRDefault="005C665D" w:rsidP="00EA6B6B">
      <w:pPr>
        <w:spacing w:line="480" w:lineRule="auto"/>
        <w:jc w:val="both"/>
        <w:rPr>
          <w:rFonts w:ascii="Times New Roman" w:hAnsi="Times New Roman" w:cs="Times New Roman"/>
          <w:sz w:val="24"/>
          <w:szCs w:val="24"/>
          <w:bdr w:val="none" w:sz="0" w:space="0" w:color="auto" w:frame="1"/>
          <w:shd w:val="clear" w:color="auto" w:fill="FFFFFF"/>
        </w:rPr>
      </w:pPr>
    </w:p>
    <w:p w14:paraId="770F2A92" w14:textId="77777777" w:rsidR="00EA6B6B" w:rsidRPr="00AC20E6" w:rsidRDefault="00EA6B6B" w:rsidP="005C665D">
      <w:pPr>
        <w:spacing w:line="360" w:lineRule="auto"/>
        <w:jc w:val="both"/>
        <w:rPr>
          <w:rFonts w:ascii="Times New Roman" w:hAnsi="Times New Roman" w:cs="Times New Roman"/>
          <w:color w:val="FF0000"/>
          <w:sz w:val="24"/>
          <w:szCs w:val="24"/>
        </w:rPr>
      </w:pPr>
      <w:r w:rsidRPr="00AC20E6">
        <w:rPr>
          <w:rFonts w:ascii="Times New Roman" w:hAnsi="Times New Roman" w:cs="Times New Roman"/>
          <w:b/>
          <w:bCs/>
          <w:sz w:val="24"/>
          <w:szCs w:val="24"/>
        </w:rPr>
        <w:lastRenderedPageBreak/>
        <w:t>Table 3.</w:t>
      </w:r>
      <w:r w:rsidRPr="00AC20E6">
        <w:rPr>
          <w:rFonts w:ascii="Times New Roman" w:hAnsi="Times New Roman" w:cs="Times New Roman"/>
          <w:sz w:val="24"/>
          <w:szCs w:val="24"/>
        </w:rPr>
        <w:t xml:space="preserve"> Elasmobranch species confirmed or predicted to occur in Samoa and American Samoa, with global conservation listings</w:t>
      </w:r>
    </w:p>
    <w:tbl>
      <w:tblPr>
        <w:tblStyle w:val="TableGrid"/>
        <w:tblW w:w="10348" w:type="dxa"/>
        <w:jc w:val="center"/>
        <w:tblLayout w:type="fixed"/>
        <w:tblLook w:val="04A0" w:firstRow="1" w:lastRow="0" w:firstColumn="1" w:lastColumn="0" w:noHBand="0" w:noVBand="1"/>
      </w:tblPr>
      <w:tblGrid>
        <w:gridCol w:w="1559"/>
        <w:gridCol w:w="1418"/>
        <w:gridCol w:w="1134"/>
        <w:gridCol w:w="1134"/>
        <w:gridCol w:w="992"/>
        <w:gridCol w:w="148"/>
        <w:gridCol w:w="963"/>
        <w:gridCol w:w="590"/>
        <w:gridCol w:w="795"/>
        <w:gridCol w:w="831"/>
        <w:gridCol w:w="784"/>
      </w:tblGrid>
      <w:tr w:rsidR="00EA6B6B" w:rsidRPr="000049A6" w14:paraId="7B2493AA" w14:textId="77777777" w:rsidTr="000049A6">
        <w:trPr>
          <w:jc w:val="center"/>
        </w:trPr>
        <w:tc>
          <w:tcPr>
            <w:tcW w:w="1559" w:type="dxa"/>
            <w:tcBorders>
              <w:left w:val="nil"/>
              <w:bottom w:val="single" w:sz="4" w:space="0" w:color="auto"/>
              <w:right w:val="nil"/>
            </w:tcBorders>
          </w:tcPr>
          <w:p w14:paraId="1BE1257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Common Name</w:t>
            </w:r>
          </w:p>
        </w:tc>
        <w:tc>
          <w:tcPr>
            <w:tcW w:w="1418" w:type="dxa"/>
            <w:tcBorders>
              <w:left w:val="nil"/>
              <w:bottom w:val="single" w:sz="4" w:space="0" w:color="auto"/>
              <w:right w:val="nil"/>
            </w:tcBorders>
          </w:tcPr>
          <w:p w14:paraId="27680F6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Family</w:t>
            </w:r>
          </w:p>
        </w:tc>
        <w:tc>
          <w:tcPr>
            <w:tcW w:w="1134" w:type="dxa"/>
            <w:tcBorders>
              <w:left w:val="nil"/>
              <w:bottom w:val="single" w:sz="4" w:space="0" w:color="auto"/>
              <w:right w:val="nil"/>
            </w:tcBorders>
          </w:tcPr>
          <w:p w14:paraId="5E23472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Genus</w:t>
            </w:r>
          </w:p>
        </w:tc>
        <w:tc>
          <w:tcPr>
            <w:tcW w:w="1134" w:type="dxa"/>
            <w:tcBorders>
              <w:left w:val="nil"/>
              <w:bottom w:val="single" w:sz="4" w:space="0" w:color="auto"/>
              <w:right w:val="nil"/>
            </w:tcBorders>
          </w:tcPr>
          <w:p w14:paraId="0A6D2BC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Species</w:t>
            </w:r>
          </w:p>
        </w:tc>
        <w:tc>
          <w:tcPr>
            <w:tcW w:w="992" w:type="dxa"/>
            <w:tcBorders>
              <w:left w:val="nil"/>
              <w:bottom w:val="single" w:sz="4" w:space="0" w:color="auto"/>
              <w:right w:val="nil"/>
            </w:tcBorders>
          </w:tcPr>
          <w:p w14:paraId="19359397" w14:textId="77777777" w:rsidR="00EA6B6B" w:rsidRPr="000049A6" w:rsidRDefault="00EA6B6B" w:rsidP="009A6F9D">
            <w:pPr>
              <w:jc w:val="both"/>
              <w:rPr>
                <w:rFonts w:ascii="Times New Roman" w:hAnsi="Times New Roman" w:cs="Times New Roman"/>
                <w:b/>
                <w:bCs/>
                <w:sz w:val="14"/>
                <w:szCs w:val="14"/>
              </w:rPr>
            </w:pPr>
            <w:r w:rsidRPr="000049A6">
              <w:rPr>
                <w:rFonts w:ascii="Times New Roman" w:hAnsi="Times New Roman" w:cs="Times New Roman"/>
                <w:b/>
                <w:bCs/>
                <w:sz w:val="14"/>
                <w:szCs w:val="14"/>
              </w:rPr>
              <w:t>Confidence Samoa</w:t>
            </w:r>
          </w:p>
        </w:tc>
        <w:tc>
          <w:tcPr>
            <w:tcW w:w="1111" w:type="dxa"/>
            <w:gridSpan w:val="2"/>
            <w:tcBorders>
              <w:left w:val="nil"/>
              <w:bottom w:val="single" w:sz="4" w:space="0" w:color="auto"/>
              <w:right w:val="nil"/>
            </w:tcBorders>
          </w:tcPr>
          <w:p w14:paraId="376BCBF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Confidence American Samoa</w:t>
            </w:r>
          </w:p>
        </w:tc>
        <w:tc>
          <w:tcPr>
            <w:tcW w:w="590" w:type="dxa"/>
            <w:tcBorders>
              <w:left w:val="nil"/>
              <w:bottom w:val="single" w:sz="4" w:space="0" w:color="auto"/>
              <w:right w:val="nil"/>
            </w:tcBorders>
          </w:tcPr>
          <w:p w14:paraId="3D7CA0D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IUCN</w:t>
            </w:r>
          </w:p>
        </w:tc>
        <w:tc>
          <w:tcPr>
            <w:tcW w:w="795" w:type="dxa"/>
            <w:tcBorders>
              <w:left w:val="nil"/>
              <w:bottom w:val="single" w:sz="4" w:space="0" w:color="auto"/>
              <w:right w:val="nil"/>
            </w:tcBorders>
          </w:tcPr>
          <w:p w14:paraId="7133375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CITES</w:t>
            </w:r>
          </w:p>
        </w:tc>
        <w:tc>
          <w:tcPr>
            <w:tcW w:w="831" w:type="dxa"/>
            <w:tcBorders>
              <w:left w:val="nil"/>
              <w:bottom w:val="single" w:sz="4" w:space="0" w:color="auto"/>
              <w:right w:val="nil"/>
            </w:tcBorders>
          </w:tcPr>
          <w:p w14:paraId="54DED94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CMS</w:t>
            </w:r>
          </w:p>
        </w:tc>
        <w:tc>
          <w:tcPr>
            <w:tcW w:w="784" w:type="dxa"/>
            <w:tcBorders>
              <w:left w:val="nil"/>
              <w:bottom w:val="single" w:sz="4" w:space="0" w:color="auto"/>
              <w:right w:val="nil"/>
            </w:tcBorders>
          </w:tcPr>
          <w:p w14:paraId="0442362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b/>
                <w:bCs/>
                <w:sz w:val="14"/>
                <w:szCs w:val="14"/>
              </w:rPr>
              <w:t>WCPFC</w:t>
            </w:r>
          </w:p>
        </w:tc>
      </w:tr>
      <w:tr w:rsidR="00EA6B6B" w:rsidRPr="000049A6" w14:paraId="5B7B8B59" w14:textId="77777777" w:rsidTr="000049A6">
        <w:trPr>
          <w:jc w:val="center"/>
        </w:trPr>
        <w:tc>
          <w:tcPr>
            <w:tcW w:w="1559" w:type="dxa"/>
            <w:tcBorders>
              <w:left w:val="nil"/>
              <w:bottom w:val="nil"/>
              <w:right w:val="nil"/>
            </w:tcBorders>
            <w:shd w:val="clear" w:color="auto" w:fill="E7E6E6" w:themeFill="background2"/>
            <w:vAlign w:val="bottom"/>
          </w:tcPr>
          <w:p w14:paraId="4541D99E"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Bigeye thresher</w:t>
            </w:r>
          </w:p>
        </w:tc>
        <w:tc>
          <w:tcPr>
            <w:tcW w:w="1418" w:type="dxa"/>
            <w:tcBorders>
              <w:left w:val="nil"/>
              <w:bottom w:val="nil"/>
              <w:right w:val="nil"/>
            </w:tcBorders>
            <w:shd w:val="clear" w:color="auto" w:fill="E7E6E6" w:themeFill="background2"/>
            <w:vAlign w:val="bottom"/>
          </w:tcPr>
          <w:p w14:paraId="0A465BC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Alopiidae</w:t>
            </w:r>
            <w:proofErr w:type="spellEnd"/>
          </w:p>
        </w:tc>
        <w:tc>
          <w:tcPr>
            <w:tcW w:w="1134" w:type="dxa"/>
            <w:tcBorders>
              <w:left w:val="nil"/>
              <w:bottom w:val="nil"/>
              <w:right w:val="nil"/>
            </w:tcBorders>
            <w:shd w:val="clear" w:color="auto" w:fill="E7E6E6" w:themeFill="background2"/>
            <w:vAlign w:val="bottom"/>
          </w:tcPr>
          <w:p w14:paraId="483C229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Alopias</w:t>
            </w:r>
            <w:proofErr w:type="spellEnd"/>
          </w:p>
        </w:tc>
        <w:tc>
          <w:tcPr>
            <w:tcW w:w="1134" w:type="dxa"/>
            <w:tcBorders>
              <w:left w:val="nil"/>
              <w:bottom w:val="nil"/>
              <w:right w:val="nil"/>
            </w:tcBorders>
            <w:shd w:val="clear" w:color="auto" w:fill="E7E6E6" w:themeFill="background2"/>
            <w:vAlign w:val="bottom"/>
          </w:tcPr>
          <w:p w14:paraId="4608866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superciliosus</w:t>
            </w:r>
            <w:proofErr w:type="spellEnd"/>
          </w:p>
        </w:tc>
        <w:tc>
          <w:tcPr>
            <w:tcW w:w="1140" w:type="dxa"/>
            <w:gridSpan w:val="2"/>
            <w:tcBorders>
              <w:left w:val="nil"/>
              <w:bottom w:val="nil"/>
              <w:right w:val="nil"/>
            </w:tcBorders>
            <w:shd w:val="clear" w:color="auto" w:fill="E7E6E6" w:themeFill="background2"/>
            <w:vAlign w:val="bottom"/>
          </w:tcPr>
          <w:p w14:paraId="5019CF9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left w:val="nil"/>
              <w:bottom w:val="nil"/>
              <w:right w:val="nil"/>
            </w:tcBorders>
            <w:shd w:val="clear" w:color="auto" w:fill="E7E6E6" w:themeFill="background2"/>
            <w:vAlign w:val="bottom"/>
          </w:tcPr>
          <w:p w14:paraId="093D1B4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left w:val="nil"/>
              <w:bottom w:val="nil"/>
              <w:right w:val="nil"/>
            </w:tcBorders>
            <w:shd w:val="clear" w:color="auto" w:fill="E7E6E6" w:themeFill="background2"/>
            <w:vAlign w:val="bottom"/>
          </w:tcPr>
          <w:p w14:paraId="084C940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left w:val="nil"/>
              <w:bottom w:val="nil"/>
              <w:right w:val="nil"/>
            </w:tcBorders>
            <w:shd w:val="clear" w:color="auto" w:fill="E7E6E6" w:themeFill="background2"/>
            <w:vAlign w:val="bottom"/>
          </w:tcPr>
          <w:p w14:paraId="7CD8194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left w:val="nil"/>
              <w:bottom w:val="nil"/>
              <w:right w:val="nil"/>
            </w:tcBorders>
            <w:shd w:val="clear" w:color="auto" w:fill="E7E6E6" w:themeFill="background2"/>
            <w:vAlign w:val="bottom"/>
          </w:tcPr>
          <w:p w14:paraId="094E83E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784" w:type="dxa"/>
            <w:tcBorders>
              <w:left w:val="nil"/>
              <w:bottom w:val="nil"/>
              <w:right w:val="nil"/>
            </w:tcBorders>
            <w:shd w:val="clear" w:color="auto" w:fill="E7E6E6" w:themeFill="background2"/>
            <w:vAlign w:val="bottom"/>
          </w:tcPr>
          <w:p w14:paraId="2425DC2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3F855413" w14:textId="77777777" w:rsidTr="000049A6">
        <w:trPr>
          <w:jc w:val="center"/>
        </w:trPr>
        <w:tc>
          <w:tcPr>
            <w:tcW w:w="1559" w:type="dxa"/>
            <w:tcBorders>
              <w:top w:val="nil"/>
              <w:left w:val="nil"/>
              <w:bottom w:val="nil"/>
              <w:right w:val="nil"/>
            </w:tcBorders>
            <w:vAlign w:val="bottom"/>
          </w:tcPr>
          <w:p w14:paraId="2D9DC49A"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Pelagic thresher</w:t>
            </w:r>
          </w:p>
        </w:tc>
        <w:tc>
          <w:tcPr>
            <w:tcW w:w="1418" w:type="dxa"/>
            <w:tcBorders>
              <w:top w:val="nil"/>
              <w:left w:val="nil"/>
              <w:bottom w:val="nil"/>
              <w:right w:val="nil"/>
            </w:tcBorders>
            <w:vAlign w:val="bottom"/>
          </w:tcPr>
          <w:p w14:paraId="188C17A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Alopiidae</w:t>
            </w:r>
            <w:proofErr w:type="spellEnd"/>
          </w:p>
        </w:tc>
        <w:tc>
          <w:tcPr>
            <w:tcW w:w="1134" w:type="dxa"/>
            <w:tcBorders>
              <w:top w:val="nil"/>
              <w:left w:val="nil"/>
              <w:bottom w:val="nil"/>
              <w:right w:val="nil"/>
            </w:tcBorders>
            <w:vAlign w:val="bottom"/>
          </w:tcPr>
          <w:p w14:paraId="5174DF2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Alopias</w:t>
            </w:r>
            <w:proofErr w:type="spellEnd"/>
          </w:p>
        </w:tc>
        <w:tc>
          <w:tcPr>
            <w:tcW w:w="1134" w:type="dxa"/>
            <w:tcBorders>
              <w:top w:val="nil"/>
              <w:left w:val="nil"/>
              <w:bottom w:val="nil"/>
              <w:right w:val="nil"/>
            </w:tcBorders>
            <w:vAlign w:val="bottom"/>
          </w:tcPr>
          <w:p w14:paraId="0BA1A17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pelagicus</w:t>
            </w:r>
            <w:proofErr w:type="spellEnd"/>
          </w:p>
        </w:tc>
        <w:tc>
          <w:tcPr>
            <w:tcW w:w="1140" w:type="dxa"/>
            <w:gridSpan w:val="2"/>
            <w:tcBorders>
              <w:top w:val="nil"/>
              <w:left w:val="nil"/>
              <w:bottom w:val="nil"/>
              <w:right w:val="nil"/>
            </w:tcBorders>
            <w:vAlign w:val="bottom"/>
          </w:tcPr>
          <w:p w14:paraId="52BBA12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03222FF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51978FB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EN</w:t>
            </w:r>
          </w:p>
        </w:tc>
        <w:tc>
          <w:tcPr>
            <w:tcW w:w="795" w:type="dxa"/>
            <w:tcBorders>
              <w:top w:val="nil"/>
              <w:left w:val="nil"/>
              <w:bottom w:val="nil"/>
              <w:right w:val="nil"/>
            </w:tcBorders>
            <w:vAlign w:val="bottom"/>
          </w:tcPr>
          <w:p w14:paraId="3E71500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vAlign w:val="bottom"/>
          </w:tcPr>
          <w:p w14:paraId="1C17E04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784" w:type="dxa"/>
            <w:tcBorders>
              <w:top w:val="nil"/>
              <w:left w:val="nil"/>
              <w:bottom w:val="nil"/>
              <w:right w:val="nil"/>
            </w:tcBorders>
            <w:vAlign w:val="bottom"/>
          </w:tcPr>
          <w:p w14:paraId="5B03E56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6D813DF8" w14:textId="77777777" w:rsidTr="000049A6">
        <w:trPr>
          <w:jc w:val="center"/>
        </w:trPr>
        <w:tc>
          <w:tcPr>
            <w:tcW w:w="1559" w:type="dxa"/>
            <w:tcBorders>
              <w:top w:val="nil"/>
              <w:left w:val="nil"/>
              <w:bottom w:val="nil"/>
              <w:right w:val="nil"/>
            </w:tcBorders>
            <w:shd w:val="clear" w:color="auto" w:fill="E7E6E6" w:themeFill="background2"/>
            <w:vAlign w:val="bottom"/>
          </w:tcPr>
          <w:p w14:paraId="78F72FB2"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Thresher shark</w:t>
            </w:r>
          </w:p>
        </w:tc>
        <w:tc>
          <w:tcPr>
            <w:tcW w:w="1418" w:type="dxa"/>
            <w:tcBorders>
              <w:top w:val="nil"/>
              <w:left w:val="nil"/>
              <w:bottom w:val="nil"/>
              <w:right w:val="nil"/>
            </w:tcBorders>
            <w:shd w:val="clear" w:color="auto" w:fill="E7E6E6" w:themeFill="background2"/>
            <w:vAlign w:val="bottom"/>
          </w:tcPr>
          <w:p w14:paraId="3DEDB4DA"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Alopiidae</w:t>
            </w:r>
            <w:proofErr w:type="spellEnd"/>
          </w:p>
        </w:tc>
        <w:tc>
          <w:tcPr>
            <w:tcW w:w="1134" w:type="dxa"/>
            <w:tcBorders>
              <w:top w:val="nil"/>
              <w:left w:val="nil"/>
              <w:bottom w:val="nil"/>
              <w:right w:val="nil"/>
            </w:tcBorders>
            <w:shd w:val="clear" w:color="auto" w:fill="E7E6E6" w:themeFill="background2"/>
            <w:vAlign w:val="bottom"/>
          </w:tcPr>
          <w:p w14:paraId="633FEC5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Alopias</w:t>
            </w:r>
            <w:proofErr w:type="spellEnd"/>
          </w:p>
        </w:tc>
        <w:tc>
          <w:tcPr>
            <w:tcW w:w="1134" w:type="dxa"/>
            <w:tcBorders>
              <w:top w:val="nil"/>
              <w:left w:val="nil"/>
              <w:bottom w:val="nil"/>
              <w:right w:val="nil"/>
            </w:tcBorders>
            <w:shd w:val="clear" w:color="auto" w:fill="E7E6E6" w:themeFill="background2"/>
            <w:vAlign w:val="bottom"/>
          </w:tcPr>
          <w:p w14:paraId="265A4A41"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vulpinus</w:t>
            </w:r>
          </w:p>
        </w:tc>
        <w:tc>
          <w:tcPr>
            <w:tcW w:w="1140" w:type="dxa"/>
            <w:gridSpan w:val="2"/>
            <w:tcBorders>
              <w:top w:val="nil"/>
              <w:left w:val="nil"/>
              <w:bottom w:val="nil"/>
              <w:right w:val="nil"/>
            </w:tcBorders>
            <w:shd w:val="clear" w:color="auto" w:fill="E7E6E6" w:themeFill="background2"/>
            <w:vAlign w:val="bottom"/>
          </w:tcPr>
          <w:p w14:paraId="70DF5D2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440499B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7F89324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4D5ACE3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E7E6E6" w:themeFill="background2"/>
            <w:vAlign w:val="bottom"/>
          </w:tcPr>
          <w:p w14:paraId="2FA6211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784" w:type="dxa"/>
            <w:tcBorders>
              <w:top w:val="nil"/>
              <w:left w:val="nil"/>
              <w:bottom w:val="nil"/>
              <w:right w:val="nil"/>
            </w:tcBorders>
            <w:shd w:val="clear" w:color="auto" w:fill="E7E6E6" w:themeFill="background2"/>
            <w:vAlign w:val="bottom"/>
          </w:tcPr>
          <w:p w14:paraId="134F8A8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7BE5B01F" w14:textId="77777777" w:rsidTr="000049A6">
        <w:trPr>
          <w:jc w:val="center"/>
        </w:trPr>
        <w:tc>
          <w:tcPr>
            <w:tcW w:w="1559" w:type="dxa"/>
            <w:tcBorders>
              <w:top w:val="nil"/>
              <w:left w:val="nil"/>
              <w:bottom w:val="nil"/>
              <w:right w:val="nil"/>
            </w:tcBorders>
            <w:vAlign w:val="bottom"/>
          </w:tcPr>
          <w:p w14:paraId="12333B66"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Alis</w:t>
            </w:r>
            <w:proofErr w:type="spellEnd"/>
            <w:r w:rsidRPr="000049A6">
              <w:rPr>
                <w:rFonts w:ascii="Times New Roman" w:hAnsi="Times New Roman" w:cs="Times New Roman"/>
                <w:color w:val="000000"/>
                <w:sz w:val="14"/>
                <w:szCs w:val="14"/>
              </w:rPr>
              <w:t>' velvet Skate</w:t>
            </w:r>
          </w:p>
        </w:tc>
        <w:tc>
          <w:tcPr>
            <w:tcW w:w="1418" w:type="dxa"/>
            <w:tcBorders>
              <w:top w:val="nil"/>
              <w:left w:val="nil"/>
              <w:bottom w:val="nil"/>
              <w:right w:val="nil"/>
            </w:tcBorders>
            <w:vAlign w:val="bottom"/>
          </w:tcPr>
          <w:p w14:paraId="527A658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Arhynchobatidae</w:t>
            </w:r>
            <w:proofErr w:type="spellEnd"/>
          </w:p>
        </w:tc>
        <w:tc>
          <w:tcPr>
            <w:tcW w:w="1134" w:type="dxa"/>
            <w:tcBorders>
              <w:top w:val="nil"/>
              <w:left w:val="nil"/>
              <w:bottom w:val="nil"/>
              <w:right w:val="nil"/>
            </w:tcBorders>
            <w:vAlign w:val="bottom"/>
          </w:tcPr>
          <w:p w14:paraId="3C961C6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Notoraja</w:t>
            </w:r>
            <w:proofErr w:type="spellEnd"/>
          </w:p>
        </w:tc>
        <w:tc>
          <w:tcPr>
            <w:tcW w:w="1134" w:type="dxa"/>
            <w:tcBorders>
              <w:top w:val="nil"/>
              <w:left w:val="nil"/>
              <w:bottom w:val="nil"/>
              <w:right w:val="nil"/>
            </w:tcBorders>
            <w:vAlign w:val="bottom"/>
          </w:tcPr>
          <w:p w14:paraId="65CD4B6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alisae</w:t>
            </w:r>
            <w:proofErr w:type="spellEnd"/>
          </w:p>
        </w:tc>
        <w:tc>
          <w:tcPr>
            <w:tcW w:w="1140" w:type="dxa"/>
            <w:gridSpan w:val="2"/>
            <w:tcBorders>
              <w:top w:val="nil"/>
              <w:left w:val="nil"/>
              <w:bottom w:val="nil"/>
              <w:right w:val="nil"/>
            </w:tcBorders>
            <w:vAlign w:val="bottom"/>
          </w:tcPr>
          <w:p w14:paraId="0FD2850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1A46833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1E24796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vAlign w:val="bottom"/>
          </w:tcPr>
          <w:p w14:paraId="7851FC2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7C43EDB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5503552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732403D5" w14:textId="77777777" w:rsidTr="000049A6">
        <w:trPr>
          <w:jc w:val="center"/>
        </w:trPr>
        <w:tc>
          <w:tcPr>
            <w:tcW w:w="1559" w:type="dxa"/>
            <w:tcBorders>
              <w:top w:val="nil"/>
              <w:left w:val="nil"/>
              <w:bottom w:val="nil"/>
              <w:right w:val="nil"/>
            </w:tcBorders>
            <w:shd w:val="clear" w:color="auto" w:fill="E7E6E6" w:themeFill="background2"/>
            <w:vAlign w:val="bottom"/>
          </w:tcPr>
          <w:p w14:paraId="35A28D00"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Fiji Velvet skate</w:t>
            </w:r>
          </w:p>
        </w:tc>
        <w:tc>
          <w:tcPr>
            <w:tcW w:w="1418" w:type="dxa"/>
            <w:tcBorders>
              <w:top w:val="nil"/>
              <w:left w:val="nil"/>
              <w:bottom w:val="nil"/>
              <w:right w:val="nil"/>
            </w:tcBorders>
            <w:shd w:val="clear" w:color="auto" w:fill="E7E6E6" w:themeFill="background2"/>
            <w:vAlign w:val="bottom"/>
          </w:tcPr>
          <w:p w14:paraId="3807F6A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Arhynchobatidae</w:t>
            </w:r>
            <w:proofErr w:type="spellEnd"/>
          </w:p>
        </w:tc>
        <w:tc>
          <w:tcPr>
            <w:tcW w:w="1134" w:type="dxa"/>
            <w:tcBorders>
              <w:top w:val="nil"/>
              <w:left w:val="nil"/>
              <w:bottom w:val="nil"/>
              <w:right w:val="nil"/>
            </w:tcBorders>
            <w:shd w:val="clear" w:color="auto" w:fill="E7E6E6" w:themeFill="background2"/>
            <w:vAlign w:val="bottom"/>
          </w:tcPr>
          <w:p w14:paraId="248EC46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Notoraja</w:t>
            </w:r>
            <w:proofErr w:type="spellEnd"/>
          </w:p>
        </w:tc>
        <w:tc>
          <w:tcPr>
            <w:tcW w:w="1134" w:type="dxa"/>
            <w:tcBorders>
              <w:top w:val="nil"/>
              <w:left w:val="nil"/>
              <w:bottom w:val="nil"/>
              <w:right w:val="nil"/>
            </w:tcBorders>
            <w:shd w:val="clear" w:color="auto" w:fill="E7E6E6" w:themeFill="background2"/>
            <w:vAlign w:val="bottom"/>
          </w:tcPr>
          <w:p w14:paraId="14118BC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fijiensis</w:t>
            </w:r>
            <w:proofErr w:type="spellEnd"/>
          </w:p>
        </w:tc>
        <w:tc>
          <w:tcPr>
            <w:tcW w:w="1140" w:type="dxa"/>
            <w:gridSpan w:val="2"/>
            <w:tcBorders>
              <w:top w:val="nil"/>
              <w:left w:val="nil"/>
              <w:bottom w:val="nil"/>
              <w:right w:val="nil"/>
            </w:tcBorders>
            <w:shd w:val="clear" w:color="auto" w:fill="E7E6E6" w:themeFill="background2"/>
            <w:vAlign w:val="bottom"/>
          </w:tcPr>
          <w:p w14:paraId="002CC59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50A3DE7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399B053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0B24638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0E0BFE2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7D20ECA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4AE8A908" w14:textId="77777777" w:rsidTr="000049A6">
        <w:trPr>
          <w:jc w:val="center"/>
        </w:trPr>
        <w:tc>
          <w:tcPr>
            <w:tcW w:w="1559" w:type="dxa"/>
            <w:tcBorders>
              <w:top w:val="nil"/>
              <w:left w:val="nil"/>
              <w:bottom w:val="nil"/>
              <w:right w:val="nil"/>
            </w:tcBorders>
            <w:vAlign w:val="bottom"/>
          </w:tcPr>
          <w:p w14:paraId="47B3E6B5"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Strange skate</w:t>
            </w:r>
          </w:p>
        </w:tc>
        <w:tc>
          <w:tcPr>
            <w:tcW w:w="1418" w:type="dxa"/>
            <w:tcBorders>
              <w:top w:val="nil"/>
              <w:left w:val="nil"/>
              <w:bottom w:val="nil"/>
              <w:right w:val="nil"/>
            </w:tcBorders>
            <w:vAlign w:val="bottom"/>
          </w:tcPr>
          <w:p w14:paraId="5BA68FF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Arhynchobatidae</w:t>
            </w:r>
            <w:proofErr w:type="spellEnd"/>
          </w:p>
        </w:tc>
        <w:tc>
          <w:tcPr>
            <w:tcW w:w="1134" w:type="dxa"/>
            <w:tcBorders>
              <w:top w:val="nil"/>
              <w:left w:val="nil"/>
              <w:bottom w:val="nil"/>
              <w:right w:val="nil"/>
            </w:tcBorders>
            <w:vAlign w:val="bottom"/>
          </w:tcPr>
          <w:p w14:paraId="1FEE956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Notoraja</w:t>
            </w:r>
            <w:proofErr w:type="spellEnd"/>
          </w:p>
        </w:tc>
        <w:tc>
          <w:tcPr>
            <w:tcW w:w="1134" w:type="dxa"/>
            <w:tcBorders>
              <w:top w:val="nil"/>
              <w:left w:val="nil"/>
              <w:bottom w:val="nil"/>
              <w:right w:val="nil"/>
            </w:tcBorders>
            <w:vAlign w:val="bottom"/>
          </w:tcPr>
          <w:p w14:paraId="1EE68EF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inusitata</w:t>
            </w:r>
            <w:proofErr w:type="spellEnd"/>
          </w:p>
        </w:tc>
        <w:tc>
          <w:tcPr>
            <w:tcW w:w="1140" w:type="dxa"/>
            <w:gridSpan w:val="2"/>
            <w:tcBorders>
              <w:top w:val="nil"/>
              <w:left w:val="nil"/>
              <w:bottom w:val="nil"/>
              <w:right w:val="nil"/>
            </w:tcBorders>
            <w:vAlign w:val="bottom"/>
          </w:tcPr>
          <w:p w14:paraId="0E07B84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5935631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7028623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vAlign w:val="bottom"/>
          </w:tcPr>
          <w:p w14:paraId="584DD76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3D4CDC5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48ADB43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14B51E20" w14:textId="77777777" w:rsidTr="000049A6">
        <w:trPr>
          <w:jc w:val="center"/>
        </w:trPr>
        <w:tc>
          <w:tcPr>
            <w:tcW w:w="1559" w:type="dxa"/>
            <w:tcBorders>
              <w:top w:val="nil"/>
              <w:left w:val="nil"/>
              <w:bottom w:val="nil"/>
              <w:right w:val="nil"/>
            </w:tcBorders>
            <w:shd w:val="clear" w:color="auto" w:fill="E7E6E6" w:themeFill="background2"/>
            <w:vAlign w:val="bottom"/>
          </w:tcPr>
          <w:p w14:paraId="5AA97112"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Longlobe</w:t>
            </w:r>
            <w:proofErr w:type="spellEnd"/>
            <w:r w:rsidRPr="000049A6">
              <w:rPr>
                <w:rFonts w:ascii="Times New Roman" w:hAnsi="Times New Roman" w:cs="Times New Roman"/>
                <w:color w:val="000000"/>
                <w:sz w:val="14"/>
                <w:szCs w:val="14"/>
              </w:rPr>
              <w:t xml:space="preserve"> velvet skate</w:t>
            </w:r>
          </w:p>
        </w:tc>
        <w:tc>
          <w:tcPr>
            <w:tcW w:w="1418" w:type="dxa"/>
            <w:tcBorders>
              <w:top w:val="nil"/>
              <w:left w:val="nil"/>
              <w:bottom w:val="nil"/>
              <w:right w:val="nil"/>
            </w:tcBorders>
            <w:shd w:val="clear" w:color="auto" w:fill="E7E6E6" w:themeFill="background2"/>
            <w:vAlign w:val="bottom"/>
          </w:tcPr>
          <w:p w14:paraId="31639F3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Arhynchobatidae</w:t>
            </w:r>
            <w:proofErr w:type="spellEnd"/>
          </w:p>
        </w:tc>
        <w:tc>
          <w:tcPr>
            <w:tcW w:w="1134" w:type="dxa"/>
            <w:tcBorders>
              <w:top w:val="nil"/>
              <w:left w:val="nil"/>
              <w:bottom w:val="nil"/>
              <w:right w:val="nil"/>
            </w:tcBorders>
            <w:shd w:val="clear" w:color="auto" w:fill="E7E6E6" w:themeFill="background2"/>
            <w:vAlign w:val="bottom"/>
          </w:tcPr>
          <w:p w14:paraId="55E025D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Notoraja</w:t>
            </w:r>
            <w:proofErr w:type="spellEnd"/>
          </w:p>
        </w:tc>
        <w:tc>
          <w:tcPr>
            <w:tcW w:w="1134" w:type="dxa"/>
            <w:tcBorders>
              <w:top w:val="nil"/>
              <w:left w:val="nil"/>
              <w:bottom w:val="nil"/>
              <w:right w:val="nil"/>
            </w:tcBorders>
            <w:shd w:val="clear" w:color="auto" w:fill="E7E6E6" w:themeFill="background2"/>
            <w:vAlign w:val="bottom"/>
          </w:tcPr>
          <w:p w14:paraId="1317DA8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longiventralis</w:t>
            </w:r>
            <w:proofErr w:type="spellEnd"/>
          </w:p>
        </w:tc>
        <w:tc>
          <w:tcPr>
            <w:tcW w:w="1140" w:type="dxa"/>
            <w:gridSpan w:val="2"/>
            <w:tcBorders>
              <w:top w:val="nil"/>
              <w:left w:val="nil"/>
              <w:bottom w:val="nil"/>
              <w:right w:val="nil"/>
            </w:tcBorders>
            <w:shd w:val="clear" w:color="auto" w:fill="E7E6E6" w:themeFill="background2"/>
            <w:vAlign w:val="bottom"/>
          </w:tcPr>
          <w:p w14:paraId="1526725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7EFC2CA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2B4A928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66E35EC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3BB7615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051F16A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18516FEC" w14:textId="77777777" w:rsidTr="000049A6">
        <w:trPr>
          <w:jc w:val="center"/>
        </w:trPr>
        <w:tc>
          <w:tcPr>
            <w:tcW w:w="1559" w:type="dxa"/>
            <w:tcBorders>
              <w:top w:val="nil"/>
              <w:left w:val="nil"/>
              <w:bottom w:val="nil"/>
              <w:right w:val="nil"/>
            </w:tcBorders>
            <w:vAlign w:val="bottom"/>
          </w:tcPr>
          <w:p w14:paraId="0351651B"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Silvertip shark</w:t>
            </w:r>
          </w:p>
        </w:tc>
        <w:tc>
          <w:tcPr>
            <w:tcW w:w="1418" w:type="dxa"/>
            <w:tcBorders>
              <w:top w:val="nil"/>
              <w:left w:val="nil"/>
              <w:bottom w:val="nil"/>
              <w:right w:val="nil"/>
            </w:tcBorders>
            <w:vAlign w:val="bottom"/>
          </w:tcPr>
          <w:p w14:paraId="64A0681E"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Carcharhinidae</w:t>
            </w:r>
          </w:p>
        </w:tc>
        <w:tc>
          <w:tcPr>
            <w:tcW w:w="1134" w:type="dxa"/>
            <w:tcBorders>
              <w:top w:val="nil"/>
              <w:left w:val="nil"/>
              <w:bottom w:val="nil"/>
              <w:right w:val="nil"/>
            </w:tcBorders>
            <w:vAlign w:val="bottom"/>
          </w:tcPr>
          <w:p w14:paraId="78C72049"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Carcharhinus</w:t>
            </w:r>
          </w:p>
        </w:tc>
        <w:tc>
          <w:tcPr>
            <w:tcW w:w="1134" w:type="dxa"/>
            <w:tcBorders>
              <w:top w:val="nil"/>
              <w:left w:val="nil"/>
              <w:bottom w:val="nil"/>
              <w:right w:val="nil"/>
            </w:tcBorders>
            <w:vAlign w:val="bottom"/>
          </w:tcPr>
          <w:p w14:paraId="0A2E9C1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albimarginatus</w:t>
            </w:r>
            <w:proofErr w:type="spellEnd"/>
          </w:p>
        </w:tc>
        <w:tc>
          <w:tcPr>
            <w:tcW w:w="1140" w:type="dxa"/>
            <w:gridSpan w:val="2"/>
            <w:tcBorders>
              <w:top w:val="nil"/>
              <w:left w:val="nil"/>
              <w:bottom w:val="nil"/>
              <w:right w:val="nil"/>
            </w:tcBorders>
            <w:vAlign w:val="bottom"/>
          </w:tcPr>
          <w:p w14:paraId="3927C74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vAlign w:val="bottom"/>
          </w:tcPr>
          <w:p w14:paraId="4615826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vAlign w:val="bottom"/>
          </w:tcPr>
          <w:p w14:paraId="42379FE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VU</w:t>
            </w:r>
          </w:p>
        </w:tc>
        <w:tc>
          <w:tcPr>
            <w:tcW w:w="795" w:type="dxa"/>
            <w:tcBorders>
              <w:top w:val="nil"/>
              <w:left w:val="nil"/>
              <w:bottom w:val="nil"/>
              <w:right w:val="nil"/>
            </w:tcBorders>
            <w:vAlign w:val="bottom"/>
          </w:tcPr>
          <w:p w14:paraId="6AFF150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831" w:type="dxa"/>
            <w:tcBorders>
              <w:top w:val="nil"/>
              <w:left w:val="nil"/>
              <w:bottom w:val="nil"/>
              <w:right w:val="nil"/>
            </w:tcBorders>
            <w:vAlign w:val="bottom"/>
          </w:tcPr>
          <w:p w14:paraId="56D65D6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784" w:type="dxa"/>
            <w:tcBorders>
              <w:top w:val="nil"/>
              <w:left w:val="nil"/>
              <w:bottom w:val="nil"/>
              <w:right w:val="nil"/>
            </w:tcBorders>
            <w:vAlign w:val="bottom"/>
          </w:tcPr>
          <w:p w14:paraId="78CAD4C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 </w:t>
            </w:r>
          </w:p>
        </w:tc>
      </w:tr>
      <w:tr w:rsidR="00EA6B6B" w:rsidRPr="000049A6" w14:paraId="310F2A5C" w14:textId="77777777" w:rsidTr="000049A6">
        <w:trPr>
          <w:jc w:val="center"/>
        </w:trPr>
        <w:tc>
          <w:tcPr>
            <w:tcW w:w="1559" w:type="dxa"/>
            <w:tcBorders>
              <w:top w:val="nil"/>
              <w:left w:val="nil"/>
              <w:bottom w:val="nil"/>
              <w:right w:val="nil"/>
            </w:tcBorders>
            <w:shd w:val="clear" w:color="auto" w:fill="E7E6E6" w:themeFill="background2"/>
            <w:vAlign w:val="bottom"/>
          </w:tcPr>
          <w:p w14:paraId="073F6902"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Grey reef shark</w:t>
            </w:r>
          </w:p>
        </w:tc>
        <w:tc>
          <w:tcPr>
            <w:tcW w:w="1418" w:type="dxa"/>
            <w:tcBorders>
              <w:top w:val="nil"/>
              <w:left w:val="nil"/>
              <w:bottom w:val="nil"/>
              <w:right w:val="nil"/>
            </w:tcBorders>
            <w:shd w:val="clear" w:color="auto" w:fill="E7E6E6" w:themeFill="background2"/>
            <w:vAlign w:val="bottom"/>
          </w:tcPr>
          <w:p w14:paraId="26AC3504"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Carcharhinidae</w:t>
            </w:r>
          </w:p>
        </w:tc>
        <w:tc>
          <w:tcPr>
            <w:tcW w:w="1134" w:type="dxa"/>
            <w:tcBorders>
              <w:top w:val="nil"/>
              <w:left w:val="nil"/>
              <w:bottom w:val="nil"/>
              <w:right w:val="nil"/>
            </w:tcBorders>
            <w:shd w:val="clear" w:color="auto" w:fill="E7E6E6" w:themeFill="background2"/>
            <w:vAlign w:val="bottom"/>
          </w:tcPr>
          <w:p w14:paraId="377A9247"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Carcharhinus</w:t>
            </w:r>
          </w:p>
        </w:tc>
        <w:tc>
          <w:tcPr>
            <w:tcW w:w="1134" w:type="dxa"/>
            <w:tcBorders>
              <w:top w:val="nil"/>
              <w:left w:val="nil"/>
              <w:bottom w:val="nil"/>
              <w:right w:val="nil"/>
            </w:tcBorders>
            <w:shd w:val="clear" w:color="auto" w:fill="E7E6E6" w:themeFill="background2"/>
            <w:vAlign w:val="bottom"/>
          </w:tcPr>
          <w:p w14:paraId="744A6DA1"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amblyrhynchos</w:t>
            </w:r>
            <w:proofErr w:type="spellEnd"/>
          </w:p>
        </w:tc>
        <w:tc>
          <w:tcPr>
            <w:tcW w:w="1140" w:type="dxa"/>
            <w:gridSpan w:val="2"/>
            <w:tcBorders>
              <w:top w:val="nil"/>
              <w:left w:val="nil"/>
              <w:bottom w:val="nil"/>
              <w:right w:val="nil"/>
            </w:tcBorders>
            <w:shd w:val="clear" w:color="auto" w:fill="E7E6E6" w:themeFill="background2"/>
            <w:vAlign w:val="bottom"/>
          </w:tcPr>
          <w:p w14:paraId="665CB066" w14:textId="77777777" w:rsidR="00EA6B6B" w:rsidRPr="000049A6" w:rsidRDefault="00EA6B6B" w:rsidP="009A6F9D">
            <w:pPr>
              <w:jc w:val="both"/>
              <w:rPr>
                <w:rFonts w:ascii="Times New Roman" w:hAnsi="Times New Roman" w:cs="Times New Roman"/>
                <w:b/>
                <w:bCs/>
                <w:sz w:val="14"/>
                <w:szCs w:val="14"/>
              </w:rPr>
            </w:pPr>
            <w:r w:rsidRPr="000049A6">
              <w:rPr>
                <w:rFonts w:ascii="Times New Roman" w:hAnsi="Times New Roman" w:cs="Times New Roman"/>
                <w:b/>
                <w:bCs/>
                <w:sz w:val="14"/>
                <w:szCs w:val="14"/>
              </w:rPr>
              <w:t>Confirmed and verified</w:t>
            </w:r>
          </w:p>
        </w:tc>
        <w:tc>
          <w:tcPr>
            <w:tcW w:w="963" w:type="dxa"/>
            <w:tcBorders>
              <w:top w:val="nil"/>
              <w:left w:val="nil"/>
              <w:bottom w:val="nil"/>
              <w:right w:val="nil"/>
            </w:tcBorders>
            <w:shd w:val="clear" w:color="auto" w:fill="E7E6E6" w:themeFill="background2"/>
            <w:vAlign w:val="bottom"/>
          </w:tcPr>
          <w:p w14:paraId="0CE81D1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shd w:val="clear" w:color="auto" w:fill="E7E6E6" w:themeFill="background2"/>
            <w:vAlign w:val="bottom"/>
          </w:tcPr>
          <w:p w14:paraId="3FB09B4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EN</w:t>
            </w:r>
          </w:p>
        </w:tc>
        <w:tc>
          <w:tcPr>
            <w:tcW w:w="795" w:type="dxa"/>
            <w:tcBorders>
              <w:top w:val="nil"/>
              <w:left w:val="nil"/>
              <w:bottom w:val="nil"/>
              <w:right w:val="nil"/>
            </w:tcBorders>
            <w:shd w:val="clear" w:color="auto" w:fill="E7E6E6" w:themeFill="background2"/>
            <w:vAlign w:val="bottom"/>
          </w:tcPr>
          <w:p w14:paraId="7541B4C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831" w:type="dxa"/>
            <w:tcBorders>
              <w:top w:val="nil"/>
              <w:left w:val="nil"/>
              <w:bottom w:val="nil"/>
              <w:right w:val="nil"/>
            </w:tcBorders>
            <w:shd w:val="clear" w:color="auto" w:fill="E7E6E6" w:themeFill="background2"/>
            <w:vAlign w:val="bottom"/>
          </w:tcPr>
          <w:p w14:paraId="74C21DA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784" w:type="dxa"/>
            <w:tcBorders>
              <w:top w:val="nil"/>
              <w:left w:val="nil"/>
              <w:bottom w:val="nil"/>
              <w:right w:val="nil"/>
            </w:tcBorders>
            <w:shd w:val="clear" w:color="auto" w:fill="E7E6E6" w:themeFill="background2"/>
            <w:vAlign w:val="bottom"/>
          </w:tcPr>
          <w:p w14:paraId="55F848D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 </w:t>
            </w:r>
          </w:p>
        </w:tc>
      </w:tr>
      <w:tr w:rsidR="00EA6B6B" w:rsidRPr="000049A6" w14:paraId="0D3ACEB5" w14:textId="77777777" w:rsidTr="000049A6">
        <w:trPr>
          <w:jc w:val="center"/>
        </w:trPr>
        <w:tc>
          <w:tcPr>
            <w:tcW w:w="1559" w:type="dxa"/>
            <w:tcBorders>
              <w:top w:val="nil"/>
              <w:left w:val="nil"/>
              <w:bottom w:val="nil"/>
              <w:right w:val="nil"/>
            </w:tcBorders>
            <w:vAlign w:val="bottom"/>
          </w:tcPr>
          <w:p w14:paraId="2DD8E57D"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Silky shark</w:t>
            </w:r>
          </w:p>
        </w:tc>
        <w:tc>
          <w:tcPr>
            <w:tcW w:w="1418" w:type="dxa"/>
            <w:tcBorders>
              <w:top w:val="nil"/>
              <w:left w:val="nil"/>
              <w:bottom w:val="nil"/>
              <w:right w:val="nil"/>
            </w:tcBorders>
            <w:vAlign w:val="bottom"/>
          </w:tcPr>
          <w:p w14:paraId="74E8AC9F"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Carcharhinidae</w:t>
            </w:r>
          </w:p>
        </w:tc>
        <w:tc>
          <w:tcPr>
            <w:tcW w:w="1134" w:type="dxa"/>
            <w:tcBorders>
              <w:top w:val="nil"/>
              <w:left w:val="nil"/>
              <w:bottom w:val="nil"/>
              <w:right w:val="nil"/>
            </w:tcBorders>
            <w:vAlign w:val="bottom"/>
          </w:tcPr>
          <w:p w14:paraId="1D334327"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Carcharhinus</w:t>
            </w:r>
          </w:p>
        </w:tc>
        <w:tc>
          <w:tcPr>
            <w:tcW w:w="1134" w:type="dxa"/>
            <w:tcBorders>
              <w:top w:val="nil"/>
              <w:left w:val="nil"/>
              <w:bottom w:val="nil"/>
              <w:right w:val="nil"/>
            </w:tcBorders>
            <w:vAlign w:val="bottom"/>
          </w:tcPr>
          <w:p w14:paraId="52A3FE8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falciformis</w:t>
            </w:r>
            <w:proofErr w:type="spellEnd"/>
          </w:p>
        </w:tc>
        <w:tc>
          <w:tcPr>
            <w:tcW w:w="1140" w:type="dxa"/>
            <w:gridSpan w:val="2"/>
            <w:tcBorders>
              <w:top w:val="nil"/>
              <w:left w:val="nil"/>
              <w:bottom w:val="nil"/>
              <w:right w:val="nil"/>
            </w:tcBorders>
            <w:vAlign w:val="bottom"/>
          </w:tcPr>
          <w:p w14:paraId="7867F58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vAlign w:val="bottom"/>
          </w:tcPr>
          <w:p w14:paraId="474230C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vAlign w:val="bottom"/>
          </w:tcPr>
          <w:p w14:paraId="51551C5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VU</w:t>
            </w:r>
          </w:p>
        </w:tc>
        <w:tc>
          <w:tcPr>
            <w:tcW w:w="795" w:type="dxa"/>
            <w:tcBorders>
              <w:top w:val="nil"/>
              <w:left w:val="nil"/>
              <w:bottom w:val="nil"/>
              <w:right w:val="nil"/>
            </w:tcBorders>
            <w:vAlign w:val="bottom"/>
          </w:tcPr>
          <w:p w14:paraId="492C8F8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831" w:type="dxa"/>
            <w:tcBorders>
              <w:top w:val="nil"/>
              <w:left w:val="nil"/>
              <w:bottom w:val="nil"/>
              <w:right w:val="nil"/>
            </w:tcBorders>
            <w:vAlign w:val="bottom"/>
          </w:tcPr>
          <w:p w14:paraId="4D8B96D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II</w:t>
            </w:r>
          </w:p>
        </w:tc>
        <w:tc>
          <w:tcPr>
            <w:tcW w:w="784" w:type="dxa"/>
            <w:tcBorders>
              <w:top w:val="nil"/>
              <w:left w:val="nil"/>
              <w:bottom w:val="nil"/>
              <w:right w:val="nil"/>
            </w:tcBorders>
            <w:vAlign w:val="bottom"/>
          </w:tcPr>
          <w:p w14:paraId="7F26C40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46D12048" w14:textId="77777777" w:rsidTr="000049A6">
        <w:trPr>
          <w:jc w:val="center"/>
        </w:trPr>
        <w:tc>
          <w:tcPr>
            <w:tcW w:w="1559" w:type="dxa"/>
            <w:tcBorders>
              <w:top w:val="nil"/>
              <w:left w:val="nil"/>
              <w:bottom w:val="nil"/>
              <w:right w:val="nil"/>
            </w:tcBorders>
            <w:shd w:val="clear" w:color="auto" w:fill="E7E6E6" w:themeFill="background2"/>
            <w:vAlign w:val="bottom"/>
          </w:tcPr>
          <w:p w14:paraId="2418B5F8"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Galapagos shark</w:t>
            </w:r>
          </w:p>
        </w:tc>
        <w:tc>
          <w:tcPr>
            <w:tcW w:w="1418" w:type="dxa"/>
            <w:tcBorders>
              <w:top w:val="nil"/>
              <w:left w:val="nil"/>
              <w:bottom w:val="nil"/>
              <w:right w:val="nil"/>
            </w:tcBorders>
            <w:shd w:val="clear" w:color="auto" w:fill="E7E6E6" w:themeFill="background2"/>
            <w:vAlign w:val="bottom"/>
          </w:tcPr>
          <w:p w14:paraId="6309B81E"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Carcharhinidae</w:t>
            </w:r>
          </w:p>
        </w:tc>
        <w:tc>
          <w:tcPr>
            <w:tcW w:w="1134" w:type="dxa"/>
            <w:tcBorders>
              <w:top w:val="nil"/>
              <w:left w:val="nil"/>
              <w:bottom w:val="nil"/>
              <w:right w:val="nil"/>
            </w:tcBorders>
            <w:shd w:val="clear" w:color="auto" w:fill="E7E6E6" w:themeFill="background2"/>
            <w:vAlign w:val="bottom"/>
          </w:tcPr>
          <w:p w14:paraId="06E94C9D"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 xml:space="preserve">Carcharhinus </w:t>
            </w:r>
          </w:p>
        </w:tc>
        <w:tc>
          <w:tcPr>
            <w:tcW w:w="1134" w:type="dxa"/>
            <w:tcBorders>
              <w:top w:val="nil"/>
              <w:left w:val="nil"/>
              <w:bottom w:val="nil"/>
              <w:right w:val="nil"/>
            </w:tcBorders>
            <w:shd w:val="clear" w:color="auto" w:fill="E7E6E6" w:themeFill="background2"/>
            <w:vAlign w:val="bottom"/>
          </w:tcPr>
          <w:p w14:paraId="3F2CE43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galapagensis</w:t>
            </w:r>
            <w:proofErr w:type="spellEnd"/>
          </w:p>
        </w:tc>
        <w:tc>
          <w:tcPr>
            <w:tcW w:w="1140" w:type="dxa"/>
            <w:gridSpan w:val="2"/>
            <w:tcBorders>
              <w:top w:val="nil"/>
              <w:left w:val="nil"/>
              <w:bottom w:val="nil"/>
              <w:right w:val="nil"/>
            </w:tcBorders>
            <w:shd w:val="clear" w:color="auto" w:fill="E7E6E6" w:themeFill="background2"/>
            <w:vAlign w:val="bottom"/>
          </w:tcPr>
          <w:p w14:paraId="383C399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shd w:val="clear" w:color="auto" w:fill="E7E6E6" w:themeFill="background2"/>
            <w:vAlign w:val="bottom"/>
          </w:tcPr>
          <w:p w14:paraId="797A62B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shd w:val="clear" w:color="auto" w:fill="E7E6E6" w:themeFill="background2"/>
            <w:vAlign w:val="bottom"/>
          </w:tcPr>
          <w:p w14:paraId="672A194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LC</w:t>
            </w:r>
          </w:p>
        </w:tc>
        <w:tc>
          <w:tcPr>
            <w:tcW w:w="795" w:type="dxa"/>
            <w:tcBorders>
              <w:top w:val="nil"/>
              <w:left w:val="nil"/>
              <w:bottom w:val="nil"/>
              <w:right w:val="nil"/>
            </w:tcBorders>
            <w:shd w:val="clear" w:color="auto" w:fill="E7E6E6" w:themeFill="background2"/>
            <w:vAlign w:val="bottom"/>
          </w:tcPr>
          <w:p w14:paraId="5518193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831" w:type="dxa"/>
            <w:tcBorders>
              <w:top w:val="nil"/>
              <w:left w:val="nil"/>
              <w:bottom w:val="nil"/>
              <w:right w:val="nil"/>
            </w:tcBorders>
            <w:shd w:val="clear" w:color="auto" w:fill="E7E6E6" w:themeFill="background2"/>
            <w:vAlign w:val="bottom"/>
          </w:tcPr>
          <w:p w14:paraId="188D740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784" w:type="dxa"/>
            <w:tcBorders>
              <w:top w:val="nil"/>
              <w:left w:val="nil"/>
              <w:bottom w:val="nil"/>
              <w:right w:val="nil"/>
            </w:tcBorders>
            <w:shd w:val="clear" w:color="auto" w:fill="E7E6E6" w:themeFill="background2"/>
            <w:vAlign w:val="bottom"/>
          </w:tcPr>
          <w:p w14:paraId="05A9313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 </w:t>
            </w:r>
          </w:p>
        </w:tc>
      </w:tr>
      <w:tr w:rsidR="00EA6B6B" w:rsidRPr="000049A6" w14:paraId="75524C60" w14:textId="77777777" w:rsidTr="000049A6">
        <w:trPr>
          <w:jc w:val="center"/>
        </w:trPr>
        <w:tc>
          <w:tcPr>
            <w:tcW w:w="1559" w:type="dxa"/>
            <w:tcBorders>
              <w:top w:val="nil"/>
              <w:left w:val="nil"/>
              <w:bottom w:val="nil"/>
              <w:right w:val="nil"/>
            </w:tcBorders>
            <w:vAlign w:val="bottom"/>
          </w:tcPr>
          <w:p w14:paraId="5FD0512E"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Bull shark</w:t>
            </w:r>
          </w:p>
        </w:tc>
        <w:tc>
          <w:tcPr>
            <w:tcW w:w="1418" w:type="dxa"/>
            <w:tcBorders>
              <w:top w:val="nil"/>
              <w:left w:val="nil"/>
              <w:bottom w:val="nil"/>
              <w:right w:val="nil"/>
            </w:tcBorders>
            <w:vAlign w:val="bottom"/>
          </w:tcPr>
          <w:p w14:paraId="55C7488C"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Carcharhinidae</w:t>
            </w:r>
          </w:p>
        </w:tc>
        <w:tc>
          <w:tcPr>
            <w:tcW w:w="1134" w:type="dxa"/>
            <w:tcBorders>
              <w:top w:val="nil"/>
              <w:left w:val="nil"/>
              <w:bottom w:val="nil"/>
              <w:right w:val="nil"/>
            </w:tcBorders>
            <w:vAlign w:val="bottom"/>
          </w:tcPr>
          <w:p w14:paraId="5936FFD8"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Carcharhinus</w:t>
            </w:r>
          </w:p>
        </w:tc>
        <w:tc>
          <w:tcPr>
            <w:tcW w:w="1134" w:type="dxa"/>
            <w:tcBorders>
              <w:top w:val="nil"/>
              <w:left w:val="nil"/>
              <w:bottom w:val="nil"/>
              <w:right w:val="nil"/>
            </w:tcBorders>
            <w:vAlign w:val="bottom"/>
          </w:tcPr>
          <w:p w14:paraId="2E01EB45"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leucas</w:t>
            </w:r>
          </w:p>
        </w:tc>
        <w:tc>
          <w:tcPr>
            <w:tcW w:w="1140" w:type="dxa"/>
            <w:gridSpan w:val="2"/>
            <w:tcBorders>
              <w:top w:val="nil"/>
              <w:left w:val="nil"/>
              <w:bottom w:val="nil"/>
              <w:right w:val="nil"/>
            </w:tcBorders>
            <w:vAlign w:val="bottom"/>
          </w:tcPr>
          <w:p w14:paraId="1AAB7BD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vAlign w:val="bottom"/>
          </w:tcPr>
          <w:p w14:paraId="3FBA2B9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vAlign w:val="bottom"/>
          </w:tcPr>
          <w:p w14:paraId="6427F75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VU</w:t>
            </w:r>
          </w:p>
        </w:tc>
        <w:tc>
          <w:tcPr>
            <w:tcW w:w="795" w:type="dxa"/>
            <w:tcBorders>
              <w:top w:val="nil"/>
              <w:left w:val="nil"/>
              <w:bottom w:val="nil"/>
              <w:right w:val="nil"/>
            </w:tcBorders>
            <w:vAlign w:val="bottom"/>
          </w:tcPr>
          <w:p w14:paraId="6C4854C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831" w:type="dxa"/>
            <w:tcBorders>
              <w:top w:val="nil"/>
              <w:left w:val="nil"/>
              <w:bottom w:val="nil"/>
              <w:right w:val="nil"/>
            </w:tcBorders>
            <w:vAlign w:val="bottom"/>
          </w:tcPr>
          <w:p w14:paraId="2DE9AC3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784" w:type="dxa"/>
            <w:tcBorders>
              <w:top w:val="nil"/>
              <w:left w:val="nil"/>
              <w:bottom w:val="nil"/>
              <w:right w:val="nil"/>
            </w:tcBorders>
            <w:vAlign w:val="bottom"/>
          </w:tcPr>
          <w:p w14:paraId="788083E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 </w:t>
            </w:r>
          </w:p>
        </w:tc>
      </w:tr>
      <w:tr w:rsidR="00EA6B6B" w:rsidRPr="000049A6" w14:paraId="39BDBF73" w14:textId="77777777" w:rsidTr="000049A6">
        <w:trPr>
          <w:jc w:val="center"/>
        </w:trPr>
        <w:tc>
          <w:tcPr>
            <w:tcW w:w="1559" w:type="dxa"/>
            <w:tcBorders>
              <w:top w:val="nil"/>
              <w:left w:val="nil"/>
              <w:bottom w:val="nil"/>
              <w:right w:val="nil"/>
            </w:tcBorders>
            <w:shd w:val="clear" w:color="auto" w:fill="E7E6E6" w:themeFill="background2"/>
            <w:vAlign w:val="bottom"/>
          </w:tcPr>
          <w:p w14:paraId="7148F615"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Blacktip shark</w:t>
            </w:r>
          </w:p>
        </w:tc>
        <w:tc>
          <w:tcPr>
            <w:tcW w:w="1418" w:type="dxa"/>
            <w:tcBorders>
              <w:top w:val="nil"/>
              <w:left w:val="nil"/>
              <w:bottom w:val="nil"/>
              <w:right w:val="nil"/>
            </w:tcBorders>
            <w:shd w:val="clear" w:color="auto" w:fill="E7E6E6" w:themeFill="background2"/>
            <w:vAlign w:val="bottom"/>
          </w:tcPr>
          <w:p w14:paraId="17158389"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Carcharhinidae</w:t>
            </w:r>
          </w:p>
        </w:tc>
        <w:tc>
          <w:tcPr>
            <w:tcW w:w="1134" w:type="dxa"/>
            <w:tcBorders>
              <w:top w:val="nil"/>
              <w:left w:val="nil"/>
              <w:bottom w:val="nil"/>
              <w:right w:val="nil"/>
            </w:tcBorders>
            <w:shd w:val="clear" w:color="auto" w:fill="E7E6E6" w:themeFill="background2"/>
            <w:vAlign w:val="bottom"/>
          </w:tcPr>
          <w:p w14:paraId="2F63D4A5"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Carcharhinus</w:t>
            </w:r>
          </w:p>
        </w:tc>
        <w:tc>
          <w:tcPr>
            <w:tcW w:w="1134" w:type="dxa"/>
            <w:tcBorders>
              <w:top w:val="nil"/>
              <w:left w:val="nil"/>
              <w:bottom w:val="nil"/>
              <w:right w:val="nil"/>
            </w:tcBorders>
            <w:shd w:val="clear" w:color="auto" w:fill="E7E6E6" w:themeFill="background2"/>
            <w:vAlign w:val="bottom"/>
          </w:tcPr>
          <w:p w14:paraId="23E1886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limbatus</w:t>
            </w:r>
            <w:proofErr w:type="spellEnd"/>
          </w:p>
        </w:tc>
        <w:tc>
          <w:tcPr>
            <w:tcW w:w="1140" w:type="dxa"/>
            <w:gridSpan w:val="2"/>
            <w:tcBorders>
              <w:top w:val="nil"/>
              <w:left w:val="nil"/>
              <w:bottom w:val="nil"/>
              <w:right w:val="nil"/>
            </w:tcBorders>
            <w:shd w:val="clear" w:color="auto" w:fill="E7E6E6" w:themeFill="background2"/>
            <w:vAlign w:val="bottom"/>
          </w:tcPr>
          <w:p w14:paraId="1E3B5FD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66D8955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1DE538F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7DC63A5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38B8C55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23777B3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372AA2D1" w14:textId="77777777" w:rsidTr="000049A6">
        <w:trPr>
          <w:jc w:val="center"/>
        </w:trPr>
        <w:tc>
          <w:tcPr>
            <w:tcW w:w="1559" w:type="dxa"/>
            <w:tcBorders>
              <w:top w:val="nil"/>
              <w:left w:val="nil"/>
              <w:bottom w:val="nil"/>
              <w:right w:val="nil"/>
            </w:tcBorders>
            <w:vAlign w:val="bottom"/>
          </w:tcPr>
          <w:p w14:paraId="3F665E8B"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Oceanic whitetip shark</w:t>
            </w:r>
          </w:p>
        </w:tc>
        <w:tc>
          <w:tcPr>
            <w:tcW w:w="1418" w:type="dxa"/>
            <w:tcBorders>
              <w:top w:val="nil"/>
              <w:left w:val="nil"/>
              <w:bottom w:val="nil"/>
              <w:right w:val="nil"/>
            </w:tcBorders>
            <w:vAlign w:val="bottom"/>
          </w:tcPr>
          <w:p w14:paraId="5545C413"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Carcharhinidae</w:t>
            </w:r>
          </w:p>
        </w:tc>
        <w:tc>
          <w:tcPr>
            <w:tcW w:w="1134" w:type="dxa"/>
            <w:tcBorders>
              <w:top w:val="nil"/>
              <w:left w:val="nil"/>
              <w:bottom w:val="nil"/>
              <w:right w:val="nil"/>
            </w:tcBorders>
            <w:vAlign w:val="bottom"/>
          </w:tcPr>
          <w:p w14:paraId="707FF4FA"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Carcharhinus</w:t>
            </w:r>
          </w:p>
        </w:tc>
        <w:tc>
          <w:tcPr>
            <w:tcW w:w="1134" w:type="dxa"/>
            <w:tcBorders>
              <w:top w:val="nil"/>
              <w:left w:val="nil"/>
              <w:bottom w:val="nil"/>
              <w:right w:val="nil"/>
            </w:tcBorders>
            <w:vAlign w:val="bottom"/>
          </w:tcPr>
          <w:p w14:paraId="77E6001F"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longimanus</w:t>
            </w:r>
            <w:proofErr w:type="spellEnd"/>
          </w:p>
        </w:tc>
        <w:tc>
          <w:tcPr>
            <w:tcW w:w="1140" w:type="dxa"/>
            <w:gridSpan w:val="2"/>
            <w:tcBorders>
              <w:top w:val="nil"/>
              <w:left w:val="nil"/>
              <w:bottom w:val="nil"/>
              <w:right w:val="nil"/>
            </w:tcBorders>
            <w:vAlign w:val="bottom"/>
          </w:tcPr>
          <w:p w14:paraId="4D9F954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7E2EB3E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60B8D9C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CR</w:t>
            </w:r>
          </w:p>
        </w:tc>
        <w:tc>
          <w:tcPr>
            <w:tcW w:w="795" w:type="dxa"/>
            <w:tcBorders>
              <w:top w:val="nil"/>
              <w:left w:val="nil"/>
              <w:bottom w:val="nil"/>
              <w:right w:val="nil"/>
            </w:tcBorders>
            <w:vAlign w:val="bottom"/>
          </w:tcPr>
          <w:p w14:paraId="2E882D2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39399E1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7272BF8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6F1E2BAE" w14:textId="77777777" w:rsidTr="000049A6">
        <w:trPr>
          <w:jc w:val="center"/>
        </w:trPr>
        <w:tc>
          <w:tcPr>
            <w:tcW w:w="1559" w:type="dxa"/>
            <w:tcBorders>
              <w:top w:val="nil"/>
              <w:left w:val="nil"/>
              <w:bottom w:val="nil"/>
              <w:right w:val="nil"/>
            </w:tcBorders>
            <w:shd w:val="clear" w:color="auto" w:fill="E7E6E6" w:themeFill="background2"/>
            <w:vAlign w:val="bottom"/>
          </w:tcPr>
          <w:p w14:paraId="79B500AB"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Blacktip reef shark</w:t>
            </w:r>
          </w:p>
        </w:tc>
        <w:tc>
          <w:tcPr>
            <w:tcW w:w="1418" w:type="dxa"/>
            <w:tcBorders>
              <w:top w:val="nil"/>
              <w:left w:val="nil"/>
              <w:bottom w:val="nil"/>
              <w:right w:val="nil"/>
            </w:tcBorders>
            <w:shd w:val="clear" w:color="auto" w:fill="E7E6E6" w:themeFill="background2"/>
            <w:vAlign w:val="bottom"/>
          </w:tcPr>
          <w:p w14:paraId="2FE78AAC"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Carcharhinidae</w:t>
            </w:r>
          </w:p>
        </w:tc>
        <w:tc>
          <w:tcPr>
            <w:tcW w:w="1134" w:type="dxa"/>
            <w:tcBorders>
              <w:top w:val="nil"/>
              <w:left w:val="nil"/>
              <w:bottom w:val="nil"/>
              <w:right w:val="nil"/>
            </w:tcBorders>
            <w:shd w:val="clear" w:color="auto" w:fill="E7E6E6" w:themeFill="background2"/>
            <w:vAlign w:val="bottom"/>
          </w:tcPr>
          <w:p w14:paraId="60BFA759"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Carcharhinus</w:t>
            </w:r>
          </w:p>
        </w:tc>
        <w:tc>
          <w:tcPr>
            <w:tcW w:w="1134" w:type="dxa"/>
            <w:tcBorders>
              <w:top w:val="nil"/>
              <w:left w:val="nil"/>
              <w:bottom w:val="nil"/>
              <w:right w:val="nil"/>
            </w:tcBorders>
            <w:shd w:val="clear" w:color="auto" w:fill="E7E6E6" w:themeFill="background2"/>
            <w:vAlign w:val="bottom"/>
          </w:tcPr>
          <w:p w14:paraId="3383EA6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melanopterus</w:t>
            </w:r>
            <w:proofErr w:type="spellEnd"/>
          </w:p>
        </w:tc>
        <w:tc>
          <w:tcPr>
            <w:tcW w:w="1140" w:type="dxa"/>
            <w:gridSpan w:val="2"/>
            <w:tcBorders>
              <w:top w:val="nil"/>
              <w:left w:val="nil"/>
              <w:bottom w:val="nil"/>
              <w:right w:val="nil"/>
            </w:tcBorders>
            <w:shd w:val="clear" w:color="auto" w:fill="E7E6E6" w:themeFill="background2"/>
            <w:vAlign w:val="bottom"/>
          </w:tcPr>
          <w:p w14:paraId="66C37E67" w14:textId="77777777" w:rsidR="00EA6B6B" w:rsidRPr="000049A6" w:rsidRDefault="00EA6B6B" w:rsidP="009A6F9D">
            <w:pPr>
              <w:jc w:val="both"/>
              <w:rPr>
                <w:rFonts w:ascii="Times New Roman" w:hAnsi="Times New Roman" w:cs="Times New Roman"/>
                <w:b/>
                <w:bCs/>
                <w:sz w:val="14"/>
                <w:szCs w:val="14"/>
              </w:rPr>
            </w:pPr>
            <w:r w:rsidRPr="000049A6">
              <w:rPr>
                <w:rFonts w:ascii="Times New Roman" w:hAnsi="Times New Roman" w:cs="Times New Roman"/>
                <w:b/>
                <w:bCs/>
                <w:color w:val="000000"/>
                <w:sz w:val="14"/>
                <w:szCs w:val="14"/>
              </w:rPr>
              <w:t>Confirmed and verified</w:t>
            </w:r>
          </w:p>
        </w:tc>
        <w:tc>
          <w:tcPr>
            <w:tcW w:w="963" w:type="dxa"/>
            <w:tcBorders>
              <w:top w:val="nil"/>
              <w:left w:val="nil"/>
              <w:bottom w:val="nil"/>
              <w:right w:val="nil"/>
            </w:tcBorders>
            <w:shd w:val="clear" w:color="auto" w:fill="E7E6E6" w:themeFill="background2"/>
            <w:vAlign w:val="bottom"/>
          </w:tcPr>
          <w:p w14:paraId="74D5163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2DC27C9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1933B99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70641A9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4B5DF8C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4033F487" w14:textId="77777777" w:rsidTr="000049A6">
        <w:trPr>
          <w:jc w:val="center"/>
        </w:trPr>
        <w:tc>
          <w:tcPr>
            <w:tcW w:w="1559" w:type="dxa"/>
            <w:tcBorders>
              <w:top w:val="nil"/>
              <w:left w:val="nil"/>
              <w:bottom w:val="nil"/>
              <w:right w:val="nil"/>
            </w:tcBorders>
            <w:vAlign w:val="bottom"/>
          </w:tcPr>
          <w:p w14:paraId="737EAB4B"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Tiger shark</w:t>
            </w:r>
          </w:p>
        </w:tc>
        <w:tc>
          <w:tcPr>
            <w:tcW w:w="1418" w:type="dxa"/>
            <w:tcBorders>
              <w:top w:val="nil"/>
              <w:left w:val="nil"/>
              <w:bottom w:val="nil"/>
              <w:right w:val="nil"/>
            </w:tcBorders>
            <w:vAlign w:val="bottom"/>
          </w:tcPr>
          <w:p w14:paraId="5D7E4A77"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Carcharhinidae</w:t>
            </w:r>
          </w:p>
        </w:tc>
        <w:tc>
          <w:tcPr>
            <w:tcW w:w="1134" w:type="dxa"/>
            <w:tcBorders>
              <w:top w:val="nil"/>
              <w:left w:val="nil"/>
              <w:bottom w:val="nil"/>
              <w:right w:val="nil"/>
            </w:tcBorders>
            <w:vAlign w:val="bottom"/>
          </w:tcPr>
          <w:p w14:paraId="50FB9890"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Galeocerdo</w:t>
            </w:r>
          </w:p>
        </w:tc>
        <w:tc>
          <w:tcPr>
            <w:tcW w:w="1134" w:type="dxa"/>
            <w:tcBorders>
              <w:top w:val="nil"/>
              <w:left w:val="nil"/>
              <w:bottom w:val="nil"/>
              <w:right w:val="nil"/>
            </w:tcBorders>
            <w:vAlign w:val="bottom"/>
          </w:tcPr>
          <w:p w14:paraId="5F18A44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cuvier</w:t>
            </w:r>
            <w:proofErr w:type="spellEnd"/>
          </w:p>
        </w:tc>
        <w:tc>
          <w:tcPr>
            <w:tcW w:w="1140" w:type="dxa"/>
            <w:gridSpan w:val="2"/>
            <w:tcBorders>
              <w:top w:val="nil"/>
              <w:left w:val="nil"/>
              <w:bottom w:val="nil"/>
              <w:right w:val="nil"/>
            </w:tcBorders>
            <w:vAlign w:val="bottom"/>
          </w:tcPr>
          <w:p w14:paraId="4F631B1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2812753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67281D4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NT</w:t>
            </w:r>
          </w:p>
        </w:tc>
        <w:tc>
          <w:tcPr>
            <w:tcW w:w="795" w:type="dxa"/>
            <w:tcBorders>
              <w:top w:val="nil"/>
              <w:left w:val="nil"/>
              <w:bottom w:val="nil"/>
              <w:right w:val="nil"/>
            </w:tcBorders>
            <w:vAlign w:val="bottom"/>
          </w:tcPr>
          <w:p w14:paraId="08F89D5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44B7E27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5D772E3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AAC9CC8" w14:textId="77777777" w:rsidTr="000049A6">
        <w:trPr>
          <w:jc w:val="center"/>
        </w:trPr>
        <w:tc>
          <w:tcPr>
            <w:tcW w:w="1559" w:type="dxa"/>
            <w:tcBorders>
              <w:top w:val="nil"/>
              <w:left w:val="nil"/>
              <w:bottom w:val="nil"/>
              <w:right w:val="nil"/>
            </w:tcBorders>
            <w:shd w:val="clear" w:color="auto" w:fill="E7E6E6" w:themeFill="background2"/>
            <w:vAlign w:val="bottom"/>
          </w:tcPr>
          <w:p w14:paraId="2438BA02"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sz w:val="14"/>
                <w:szCs w:val="14"/>
              </w:rPr>
              <w:t>Sicklefin</w:t>
            </w:r>
            <w:proofErr w:type="spellEnd"/>
            <w:r w:rsidRPr="000049A6">
              <w:rPr>
                <w:rFonts w:ascii="Times New Roman" w:hAnsi="Times New Roman" w:cs="Times New Roman"/>
                <w:sz w:val="14"/>
                <w:szCs w:val="14"/>
              </w:rPr>
              <w:t xml:space="preserve"> lemon shark</w:t>
            </w:r>
          </w:p>
        </w:tc>
        <w:tc>
          <w:tcPr>
            <w:tcW w:w="1418" w:type="dxa"/>
            <w:tcBorders>
              <w:top w:val="nil"/>
              <w:left w:val="nil"/>
              <w:bottom w:val="nil"/>
              <w:right w:val="nil"/>
            </w:tcBorders>
            <w:shd w:val="clear" w:color="auto" w:fill="E7E6E6" w:themeFill="background2"/>
            <w:vAlign w:val="bottom"/>
          </w:tcPr>
          <w:p w14:paraId="2F44A5D6"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Carcharhinidae</w:t>
            </w:r>
          </w:p>
        </w:tc>
        <w:tc>
          <w:tcPr>
            <w:tcW w:w="1134" w:type="dxa"/>
            <w:tcBorders>
              <w:top w:val="nil"/>
              <w:left w:val="nil"/>
              <w:bottom w:val="nil"/>
              <w:right w:val="nil"/>
            </w:tcBorders>
            <w:shd w:val="clear" w:color="auto" w:fill="E7E6E6" w:themeFill="background2"/>
            <w:vAlign w:val="bottom"/>
          </w:tcPr>
          <w:p w14:paraId="779AC4A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Negaprion</w:t>
            </w:r>
            <w:proofErr w:type="spellEnd"/>
          </w:p>
        </w:tc>
        <w:tc>
          <w:tcPr>
            <w:tcW w:w="1134" w:type="dxa"/>
            <w:tcBorders>
              <w:top w:val="nil"/>
              <w:left w:val="nil"/>
              <w:bottom w:val="nil"/>
              <w:right w:val="nil"/>
            </w:tcBorders>
            <w:shd w:val="clear" w:color="auto" w:fill="E7E6E6" w:themeFill="background2"/>
            <w:vAlign w:val="bottom"/>
          </w:tcPr>
          <w:p w14:paraId="07781B0F"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acutidens</w:t>
            </w:r>
            <w:proofErr w:type="spellEnd"/>
          </w:p>
        </w:tc>
        <w:tc>
          <w:tcPr>
            <w:tcW w:w="1140" w:type="dxa"/>
            <w:gridSpan w:val="2"/>
            <w:tcBorders>
              <w:top w:val="nil"/>
              <w:left w:val="nil"/>
              <w:bottom w:val="nil"/>
              <w:right w:val="nil"/>
            </w:tcBorders>
            <w:shd w:val="clear" w:color="auto" w:fill="E7E6E6" w:themeFill="background2"/>
            <w:vAlign w:val="bottom"/>
          </w:tcPr>
          <w:p w14:paraId="25B2CBD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shd w:val="clear" w:color="auto" w:fill="E7E6E6" w:themeFill="background2"/>
            <w:vAlign w:val="bottom"/>
          </w:tcPr>
          <w:p w14:paraId="5741E1B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shd w:val="clear" w:color="auto" w:fill="E7E6E6" w:themeFill="background2"/>
            <w:vAlign w:val="bottom"/>
          </w:tcPr>
          <w:p w14:paraId="157C628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EN</w:t>
            </w:r>
          </w:p>
        </w:tc>
        <w:tc>
          <w:tcPr>
            <w:tcW w:w="795" w:type="dxa"/>
            <w:tcBorders>
              <w:top w:val="nil"/>
              <w:left w:val="nil"/>
              <w:bottom w:val="nil"/>
              <w:right w:val="nil"/>
            </w:tcBorders>
            <w:shd w:val="clear" w:color="auto" w:fill="E7E6E6" w:themeFill="background2"/>
            <w:vAlign w:val="bottom"/>
          </w:tcPr>
          <w:p w14:paraId="5FDC87F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831" w:type="dxa"/>
            <w:tcBorders>
              <w:top w:val="nil"/>
              <w:left w:val="nil"/>
              <w:bottom w:val="nil"/>
              <w:right w:val="nil"/>
            </w:tcBorders>
            <w:shd w:val="clear" w:color="auto" w:fill="E7E6E6" w:themeFill="background2"/>
            <w:vAlign w:val="bottom"/>
          </w:tcPr>
          <w:p w14:paraId="2A5A08E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784" w:type="dxa"/>
            <w:tcBorders>
              <w:top w:val="nil"/>
              <w:left w:val="nil"/>
              <w:bottom w:val="nil"/>
              <w:right w:val="nil"/>
            </w:tcBorders>
            <w:shd w:val="clear" w:color="auto" w:fill="E7E6E6" w:themeFill="background2"/>
            <w:vAlign w:val="bottom"/>
          </w:tcPr>
          <w:p w14:paraId="5B14091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 </w:t>
            </w:r>
          </w:p>
        </w:tc>
      </w:tr>
      <w:tr w:rsidR="00EA6B6B" w:rsidRPr="000049A6" w14:paraId="44C6BCB9" w14:textId="77777777" w:rsidTr="000049A6">
        <w:trPr>
          <w:jc w:val="center"/>
        </w:trPr>
        <w:tc>
          <w:tcPr>
            <w:tcW w:w="1559" w:type="dxa"/>
            <w:tcBorders>
              <w:top w:val="nil"/>
              <w:left w:val="nil"/>
              <w:bottom w:val="nil"/>
              <w:right w:val="nil"/>
            </w:tcBorders>
            <w:vAlign w:val="bottom"/>
          </w:tcPr>
          <w:p w14:paraId="3B0762B3"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Blue shark</w:t>
            </w:r>
          </w:p>
        </w:tc>
        <w:tc>
          <w:tcPr>
            <w:tcW w:w="1418" w:type="dxa"/>
            <w:tcBorders>
              <w:top w:val="nil"/>
              <w:left w:val="nil"/>
              <w:bottom w:val="nil"/>
              <w:right w:val="nil"/>
            </w:tcBorders>
            <w:vAlign w:val="bottom"/>
          </w:tcPr>
          <w:p w14:paraId="25622FCA"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Carcharhinidae</w:t>
            </w:r>
          </w:p>
        </w:tc>
        <w:tc>
          <w:tcPr>
            <w:tcW w:w="1134" w:type="dxa"/>
            <w:tcBorders>
              <w:top w:val="nil"/>
              <w:left w:val="nil"/>
              <w:bottom w:val="nil"/>
              <w:right w:val="nil"/>
            </w:tcBorders>
            <w:vAlign w:val="bottom"/>
          </w:tcPr>
          <w:p w14:paraId="42D02C27"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Prionace</w:t>
            </w:r>
          </w:p>
        </w:tc>
        <w:tc>
          <w:tcPr>
            <w:tcW w:w="1134" w:type="dxa"/>
            <w:tcBorders>
              <w:top w:val="nil"/>
              <w:left w:val="nil"/>
              <w:bottom w:val="nil"/>
              <w:right w:val="nil"/>
            </w:tcBorders>
            <w:vAlign w:val="bottom"/>
          </w:tcPr>
          <w:p w14:paraId="473AB0DB"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glauca</w:t>
            </w:r>
          </w:p>
        </w:tc>
        <w:tc>
          <w:tcPr>
            <w:tcW w:w="1140" w:type="dxa"/>
            <w:gridSpan w:val="2"/>
            <w:tcBorders>
              <w:top w:val="nil"/>
              <w:left w:val="nil"/>
              <w:bottom w:val="nil"/>
              <w:right w:val="nil"/>
            </w:tcBorders>
            <w:vAlign w:val="bottom"/>
          </w:tcPr>
          <w:p w14:paraId="319F8F7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51505E4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133E195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NT</w:t>
            </w:r>
          </w:p>
        </w:tc>
        <w:tc>
          <w:tcPr>
            <w:tcW w:w="795" w:type="dxa"/>
            <w:tcBorders>
              <w:top w:val="nil"/>
              <w:left w:val="nil"/>
              <w:bottom w:val="nil"/>
              <w:right w:val="nil"/>
            </w:tcBorders>
            <w:vAlign w:val="bottom"/>
          </w:tcPr>
          <w:p w14:paraId="505F245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6D02734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784" w:type="dxa"/>
            <w:tcBorders>
              <w:top w:val="nil"/>
              <w:left w:val="nil"/>
              <w:bottom w:val="nil"/>
              <w:right w:val="nil"/>
            </w:tcBorders>
            <w:vAlign w:val="bottom"/>
          </w:tcPr>
          <w:p w14:paraId="120E2C5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16907620" w14:textId="77777777" w:rsidTr="000049A6">
        <w:trPr>
          <w:jc w:val="center"/>
        </w:trPr>
        <w:tc>
          <w:tcPr>
            <w:tcW w:w="1559" w:type="dxa"/>
            <w:tcBorders>
              <w:top w:val="nil"/>
              <w:left w:val="nil"/>
              <w:bottom w:val="nil"/>
              <w:right w:val="nil"/>
            </w:tcBorders>
            <w:shd w:val="clear" w:color="auto" w:fill="E7E6E6" w:themeFill="background2"/>
            <w:vAlign w:val="bottom"/>
          </w:tcPr>
          <w:p w14:paraId="1742DFE0"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Whitetip reef shark</w:t>
            </w:r>
          </w:p>
        </w:tc>
        <w:tc>
          <w:tcPr>
            <w:tcW w:w="1418" w:type="dxa"/>
            <w:tcBorders>
              <w:top w:val="nil"/>
              <w:left w:val="nil"/>
              <w:bottom w:val="nil"/>
              <w:right w:val="nil"/>
            </w:tcBorders>
            <w:shd w:val="clear" w:color="auto" w:fill="E7E6E6" w:themeFill="background2"/>
            <w:vAlign w:val="bottom"/>
          </w:tcPr>
          <w:p w14:paraId="7B933F9B"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Carcharhinidae</w:t>
            </w:r>
          </w:p>
        </w:tc>
        <w:tc>
          <w:tcPr>
            <w:tcW w:w="1134" w:type="dxa"/>
            <w:tcBorders>
              <w:top w:val="nil"/>
              <w:left w:val="nil"/>
              <w:bottom w:val="nil"/>
              <w:right w:val="nil"/>
            </w:tcBorders>
            <w:shd w:val="clear" w:color="auto" w:fill="E7E6E6" w:themeFill="background2"/>
            <w:vAlign w:val="bottom"/>
          </w:tcPr>
          <w:p w14:paraId="5AFC161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Triaenodon</w:t>
            </w:r>
            <w:proofErr w:type="spellEnd"/>
          </w:p>
        </w:tc>
        <w:tc>
          <w:tcPr>
            <w:tcW w:w="1134" w:type="dxa"/>
            <w:tcBorders>
              <w:top w:val="nil"/>
              <w:left w:val="nil"/>
              <w:bottom w:val="nil"/>
              <w:right w:val="nil"/>
            </w:tcBorders>
            <w:shd w:val="clear" w:color="auto" w:fill="E7E6E6" w:themeFill="background2"/>
            <w:vAlign w:val="bottom"/>
          </w:tcPr>
          <w:p w14:paraId="13E86911"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obesus</w:t>
            </w:r>
            <w:proofErr w:type="spellEnd"/>
          </w:p>
        </w:tc>
        <w:tc>
          <w:tcPr>
            <w:tcW w:w="1140" w:type="dxa"/>
            <w:gridSpan w:val="2"/>
            <w:tcBorders>
              <w:top w:val="nil"/>
              <w:left w:val="nil"/>
              <w:bottom w:val="nil"/>
              <w:right w:val="nil"/>
            </w:tcBorders>
            <w:shd w:val="clear" w:color="auto" w:fill="E7E6E6" w:themeFill="background2"/>
            <w:vAlign w:val="bottom"/>
          </w:tcPr>
          <w:p w14:paraId="56137C8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449E2316" w14:textId="77777777" w:rsidR="00EA6B6B" w:rsidRPr="000049A6" w:rsidRDefault="00EA6B6B" w:rsidP="009A6F9D">
            <w:pPr>
              <w:jc w:val="both"/>
              <w:rPr>
                <w:rFonts w:ascii="Times New Roman" w:hAnsi="Times New Roman" w:cs="Times New Roman"/>
                <w:b/>
                <w:bCs/>
                <w:sz w:val="14"/>
                <w:szCs w:val="14"/>
              </w:rPr>
            </w:pPr>
            <w:r w:rsidRPr="000049A6">
              <w:rPr>
                <w:rFonts w:ascii="Times New Roman" w:hAnsi="Times New Roman" w:cs="Times New Roman"/>
                <w:b/>
                <w:bCs/>
                <w:color w:val="000000"/>
                <w:sz w:val="14"/>
                <w:szCs w:val="14"/>
              </w:rPr>
              <w:t>Confirmed and verified</w:t>
            </w:r>
          </w:p>
        </w:tc>
        <w:tc>
          <w:tcPr>
            <w:tcW w:w="590" w:type="dxa"/>
            <w:tcBorders>
              <w:top w:val="nil"/>
              <w:left w:val="nil"/>
              <w:bottom w:val="nil"/>
              <w:right w:val="nil"/>
            </w:tcBorders>
            <w:shd w:val="clear" w:color="auto" w:fill="E7E6E6" w:themeFill="background2"/>
            <w:vAlign w:val="bottom"/>
          </w:tcPr>
          <w:p w14:paraId="01B4D21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10ED9B8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06750AC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532A3DC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D9D6F38" w14:textId="77777777" w:rsidTr="000049A6">
        <w:trPr>
          <w:jc w:val="center"/>
        </w:trPr>
        <w:tc>
          <w:tcPr>
            <w:tcW w:w="1559" w:type="dxa"/>
            <w:tcBorders>
              <w:top w:val="nil"/>
              <w:left w:val="nil"/>
              <w:bottom w:val="nil"/>
              <w:right w:val="nil"/>
            </w:tcBorders>
            <w:vAlign w:val="bottom"/>
          </w:tcPr>
          <w:p w14:paraId="3F106F02"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Bignose</w:t>
            </w:r>
            <w:proofErr w:type="spellEnd"/>
            <w:r w:rsidRPr="000049A6">
              <w:rPr>
                <w:rFonts w:ascii="Times New Roman" w:hAnsi="Times New Roman" w:cs="Times New Roman"/>
                <w:color w:val="000000"/>
                <w:sz w:val="14"/>
                <w:szCs w:val="14"/>
              </w:rPr>
              <w:t xml:space="preserve"> shark</w:t>
            </w:r>
          </w:p>
        </w:tc>
        <w:tc>
          <w:tcPr>
            <w:tcW w:w="1418" w:type="dxa"/>
            <w:tcBorders>
              <w:top w:val="nil"/>
              <w:left w:val="nil"/>
              <w:bottom w:val="nil"/>
              <w:right w:val="nil"/>
            </w:tcBorders>
            <w:vAlign w:val="bottom"/>
          </w:tcPr>
          <w:p w14:paraId="747F8135"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Carcharhinidae</w:t>
            </w:r>
          </w:p>
        </w:tc>
        <w:tc>
          <w:tcPr>
            <w:tcW w:w="1134" w:type="dxa"/>
            <w:tcBorders>
              <w:top w:val="nil"/>
              <w:left w:val="nil"/>
              <w:bottom w:val="nil"/>
              <w:right w:val="nil"/>
            </w:tcBorders>
            <w:vAlign w:val="bottom"/>
          </w:tcPr>
          <w:p w14:paraId="5A8CB428"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Carcharhinus</w:t>
            </w:r>
          </w:p>
        </w:tc>
        <w:tc>
          <w:tcPr>
            <w:tcW w:w="1134" w:type="dxa"/>
            <w:tcBorders>
              <w:top w:val="nil"/>
              <w:left w:val="nil"/>
              <w:bottom w:val="nil"/>
              <w:right w:val="nil"/>
            </w:tcBorders>
            <w:vAlign w:val="bottom"/>
          </w:tcPr>
          <w:p w14:paraId="62E83D91"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altimus</w:t>
            </w:r>
            <w:proofErr w:type="spellEnd"/>
          </w:p>
        </w:tc>
        <w:tc>
          <w:tcPr>
            <w:tcW w:w="1140" w:type="dxa"/>
            <w:gridSpan w:val="2"/>
            <w:tcBorders>
              <w:top w:val="nil"/>
              <w:left w:val="nil"/>
              <w:bottom w:val="nil"/>
              <w:right w:val="nil"/>
            </w:tcBorders>
            <w:vAlign w:val="bottom"/>
          </w:tcPr>
          <w:p w14:paraId="028ED81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3D05B4B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1EF2A4B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NT</w:t>
            </w:r>
          </w:p>
        </w:tc>
        <w:tc>
          <w:tcPr>
            <w:tcW w:w="795" w:type="dxa"/>
            <w:tcBorders>
              <w:top w:val="nil"/>
              <w:left w:val="nil"/>
              <w:bottom w:val="nil"/>
              <w:right w:val="nil"/>
            </w:tcBorders>
            <w:vAlign w:val="bottom"/>
          </w:tcPr>
          <w:p w14:paraId="5DA55E2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2C1A43C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06A61C6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67A9364C" w14:textId="77777777" w:rsidTr="000049A6">
        <w:trPr>
          <w:jc w:val="center"/>
        </w:trPr>
        <w:tc>
          <w:tcPr>
            <w:tcW w:w="1559" w:type="dxa"/>
            <w:tcBorders>
              <w:top w:val="nil"/>
              <w:left w:val="nil"/>
              <w:bottom w:val="nil"/>
              <w:right w:val="nil"/>
            </w:tcBorders>
            <w:shd w:val="clear" w:color="auto" w:fill="E7E6E6" w:themeFill="background2"/>
            <w:vAlign w:val="bottom"/>
          </w:tcPr>
          <w:p w14:paraId="0BC08739"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Smallfin</w:t>
            </w:r>
            <w:proofErr w:type="spellEnd"/>
            <w:r w:rsidRPr="000049A6">
              <w:rPr>
                <w:rFonts w:ascii="Times New Roman" w:hAnsi="Times New Roman" w:cs="Times New Roman"/>
                <w:color w:val="000000"/>
                <w:sz w:val="14"/>
                <w:szCs w:val="14"/>
              </w:rPr>
              <w:t xml:space="preserve"> gulper shark</w:t>
            </w:r>
          </w:p>
        </w:tc>
        <w:tc>
          <w:tcPr>
            <w:tcW w:w="1418" w:type="dxa"/>
            <w:tcBorders>
              <w:top w:val="nil"/>
              <w:left w:val="nil"/>
              <w:bottom w:val="nil"/>
              <w:right w:val="nil"/>
            </w:tcBorders>
            <w:shd w:val="clear" w:color="auto" w:fill="E7E6E6" w:themeFill="background2"/>
            <w:vAlign w:val="bottom"/>
          </w:tcPr>
          <w:p w14:paraId="74103AF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Centrophoridae</w:t>
            </w:r>
            <w:proofErr w:type="spellEnd"/>
          </w:p>
        </w:tc>
        <w:tc>
          <w:tcPr>
            <w:tcW w:w="1134" w:type="dxa"/>
            <w:tcBorders>
              <w:top w:val="nil"/>
              <w:left w:val="nil"/>
              <w:bottom w:val="nil"/>
              <w:right w:val="nil"/>
            </w:tcBorders>
            <w:shd w:val="clear" w:color="auto" w:fill="E7E6E6" w:themeFill="background2"/>
            <w:vAlign w:val="bottom"/>
          </w:tcPr>
          <w:p w14:paraId="2DB23A5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Centrophorus</w:t>
            </w:r>
            <w:proofErr w:type="spellEnd"/>
          </w:p>
        </w:tc>
        <w:tc>
          <w:tcPr>
            <w:tcW w:w="1134" w:type="dxa"/>
            <w:tcBorders>
              <w:top w:val="nil"/>
              <w:left w:val="nil"/>
              <w:bottom w:val="nil"/>
              <w:right w:val="nil"/>
            </w:tcBorders>
            <w:shd w:val="clear" w:color="auto" w:fill="E7E6E6" w:themeFill="background2"/>
            <w:vAlign w:val="bottom"/>
          </w:tcPr>
          <w:p w14:paraId="29741E8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moluccensis</w:t>
            </w:r>
            <w:proofErr w:type="spellEnd"/>
          </w:p>
        </w:tc>
        <w:tc>
          <w:tcPr>
            <w:tcW w:w="1140" w:type="dxa"/>
            <w:gridSpan w:val="2"/>
            <w:tcBorders>
              <w:top w:val="nil"/>
              <w:left w:val="nil"/>
              <w:bottom w:val="nil"/>
              <w:right w:val="nil"/>
            </w:tcBorders>
            <w:shd w:val="clear" w:color="auto" w:fill="E7E6E6" w:themeFill="background2"/>
            <w:vAlign w:val="bottom"/>
          </w:tcPr>
          <w:p w14:paraId="66C4DAF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29121EF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373A914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5CE4C07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4EB957D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376CE56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404A6A21" w14:textId="77777777" w:rsidTr="000049A6">
        <w:trPr>
          <w:jc w:val="center"/>
        </w:trPr>
        <w:tc>
          <w:tcPr>
            <w:tcW w:w="1559" w:type="dxa"/>
            <w:tcBorders>
              <w:top w:val="nil"/>
              <w:left w:val="nil"/>
              <w:bottom w:val="nil"/>
              <w:right w:val="nil"/>
            </w:tcBorders>
            <w:vAlign w:val="bottom"/>
          </w:tcPr>
          <w:p w14:paraId="6194DCF2"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Longsnout</w:t>
            </w:r>
            <w:proofErr w:type="spellEnd"/>
            <w:r w:rsidRPr="000049A6">
              <w:rPr>
                <w:rFonts w:ascii="Times New Roman" w:hAnsi="Times New Roman" w:cs="Times New Roman"/>
                <w:color w:val="000000"/>
                <w:sz w:val="14"/>
                <w:szCs w:val="14"/>
              </w:rPr>
              <w:t xml:space="preserve"> dogfish</w:t>
            </w:r>
          </w:p>
        </w:tc>
        <w:tc>
          <w:tcPr>
            <w:tcW w:w="1418" w:type="dxa"/>
            <w:tcBorders>
              <w:top w:val="nil"/>
              <w:left w:val="nil"/>
              <w:bottom w:val="nil"/>
              <w:right w:val="nil"/>
            </w:tcBorders>
            <w:vAlign w:val="bottom"/>
          </w:tcPr>
          <w:p w14:paraId="26ED19D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Centrophoridae</w:t>
            </w:r>
            <w:proofErr w:type="spellEnd"/>
          </w:p>
        </w:tc>
        <w:tc>
          <w:tcPr>
            <w:tcW w:w="1134" w:type="dxa"/>
            <w:tcBorders>
              <w:top w:val="nil"/>
              <w:left w:val="nil"/>
              <w:bottom w:val="nil"/>
              <w:right w:val="nil"/>
            </w:tcBorders>
            <w:vAlign w:val="bottom"/>
          </w:tcPr>
          <w:p w14:paraId="710606FA"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Deania</w:t>
            </w:r>
            <w:proofErr w:type="spellEnd"/>
          </w:p>
        </w:tc>
        <w:tc>
          <w:tcPr>
            <w:tcW w:w="1134" w:type="dxa"/>
            <w:tcBorders>
              <w:top w:val="nil"/>
              <w:left w:val="nil"/>
              <w:bottom w:val="nil"/>
              <w:right w:val="nil"/>
            </w:tcBorders>
            <w:vAlign w:val="bottom"/>
          </w:tcPr>
          <w:p w14:paraId="0F46A0E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quadrispinosa</w:t>
            </w:r>
            <w:proofErr w:type="spellEnd"/>
          </w:p>
        </w:tc>
        <w:tc>
          <w:tcPr>
            <w:tcW w:w="1140" w:type="dxa"/>
            <w:gridSpan w:val="2"/>
            <w:tcBorders>
              <w:top w:val="nil"/>
              <w:left w:val="nil"/>
              <w:bottom w:val="nil"/>
              <w:right w:val="nil"/>
            </w:tcBorders>
            <w:vAlign w:val="bottom"/>
          </w:tcPr>
          <w:p w14:paraId="23978FF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087ACC9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6A07E99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vAlign w:val="bottom"/>
          </w:tcPr>
          <w:p w14:paraId="4C982D4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050EC3B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2276BD5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1C90D9EA" w14:textId="77777777" w:rsidTr="000049A6">
        <w:trPr>
          <w:jc w:val="center"/>
        </w:trPr>
        <w:tc>
          <w:tcPr>
            <w:tcW w:w="1559" w:type="dxa"/>
            <w:tcBorders>
              <w:top w:val="nil"/>
              <w:left w:val="nil"/>
              <w:bottom w:val="nil"/>
              <w:right w:val="nil"/>
            </w:tcBorders>
            <w:shd w:val="clear" w:color="auto" w:fill="E7E6E6" w:themeFill="background2"/>
            <w:vAlign w:val="bottom"/>
          </w:tcPr>
          <w:p w14:paraId="01D63E52"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Basking shark</w:t>
            </w:r>
          </w:p>
        </w:tc>
        <w:tc>
          <w:tcPr>
            <w:tcW w:w="1418" w:type="dxa"/>
            <w:tcBorders>
              <w:top w:val="nil"/>
              <w:left w:val="nil"/>
              <w:bottom w:val="nil"/>
              <w:right w:val="nil"/>
            </w:tcBorders>
            <w:shd w:val="clear" w:color="auto" w:fill="E7E6E6" w:themeFill="background2"/>
            <w:vAlign w:val="bottom"/>
          </w:tcPr>
          <w:p w14:paraId="13218A7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Cetorhinidae</w:t>
            </w:r>
            <w:proofErr w:type="spellEnd"/>
            <w:r w:rsidRPr="000049A6">
              <w:rPr>
                <w:rFonts w:ascii="Times New Roman" w:hAnsi="Times New Roman" w:cs="Times New Roman"/>
                <w:i/>
                <w:iCs/>
                <w:color w:val="000000"/>
                <w:sz w:val="14"/>
                <w:szCs w:val="14"/>
              </w:rPr>
              <w:t xml:space="preserve"> </w:t>
            </w:r>
          </w:p>
        </w:tc>
        <w:tc>
          <w:tcPr>
            <w:tcW w:w="1134" w:type="dxa"/>
            <w:tcBorders>
              <w:top w:val="nil"/>
              <w:left w:val="nil"/>
              <w:bottom w:val="nil"/>
              <w:right w:val="nil"/>
            </w:tcBorders>
            <w:shd w:val="clear" w:color="auto" w:fill="E7E6E6" w:themeFill="background2"/>
            <w:vAlign w:val="bottom"/>
          </w:tcPr>
          <w:p w14:paraId="08C98CF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Cetorhinus</w:t>
            </w:r>
            <w:proofErr w:type="spellEnd"/>
          </w:p>
        </w:tc>
        <w:tc>
          <w:tcPr>
            <w:tcW w:w="1134" w:type="dxa"/>
            <w:tcBorders>
              <w:top w:val="nil"/>
              <w:left w:val="nil"/>
              <w:bottom w:val="nil"/>
              <w:right w:val="nil"/>
            </w:tcBorders>
            <w:shd w:val="clear" w:color="auto" w:fill="E7E6E6" w:themeFill="background2"/>
            <w:vAlign w:val="bottom"/>
          </w:tcPr>
          <w:p w14:paraId="37319DC6"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 xml:space="preserve">maximus </w:t>
            </w:r>
          </w:p>
        </w:tc>
        <w:tc>
          <w:tcPr>
            <w:tcW w:w="1140" w:type="dxa"/>
            <w:gridSpan w:val="2"/>
            <w:tcBorders>
              <w:top w:val="nil"/>
              <w:left w:val="nil"/>
              <w:bottom w:val="nil"/>
              <w:right w:val="nil"/>
            </w:tcBorders>
            <w:shd w:val="clear" w:color="auto" w:fill="E7E6E6" w:themeFill="background2"/>
            <w:vAlign w:val="bottom"/>
          </w:tcPr>
          <w:p w14:paraId="057E77B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5FC2951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46DDB03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EN</w:t>
            </w:r>
          </w:p>
        </w:tc>
        <w:tc>
          <w:tcPr>
            <w:tcW w:w="795" w:type="dxa"/>
            <w:tcBorders>
              <w:top w:val="nil"/>
              <w:left w:val="nil"/>
              <w:bottom w:val="nil"/>
              <w:right w:val="nil"/>
            </w:tcBorders>
            <w:shd w:val="clear" w:color="auto" w:fill="E7E6E6" w:themeFill="background2"/>
            <w:vAlign w:val="bottom"/>
          </w:tcPr>
          <w:p w14:paraId="41BE6EF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E7E6E6" w:themeFill="background2"/>
            <w:vAlign w:val="bottom"/>
          </w:tcPr>
          <w:p w14:paraId="41B502E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 &amp; II</w:t>
            </w:r>
          </w:p>
        </w:tc>
        <w:tc>
          <w:tcPr>
            <w:tcW w:w="784" w:type="dxa"/>
            <w:tcBorders>
              <w:top w:val="nil"/>
              <w:left w:val="nil"/>
              <w:bottom w:val="nil"/>
              <w:right w:val="nil"/>
            </w:tcBorders>
            <w:shd w:val="clear" w:color="auto" w:fill="E7E6E6" w:themeFill="background2"/>
            <w:vAlign w:val="bottom"/>
          </w:tcPr>
          <w:p w14:paraId="583C4E3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5A2156B9" w14:textId="77777777" w:rsidTr="000049A6">
        <w:trPr>
          <w:jc w:val="center"/>
        </w:trPr>
        <w:tc>
          <w:tcPr>
            <w:tcW w:w="1559" w:type="dxa"/>
            <w:tcBorders>
              <w:top w:val="nil"/>
              <w:left w:val="nil"/>
              <w:bottom w:val="nil"/>
              <w:right w:val="nil"/>
            </w:tcBorders>
            <w:vAlign w:val="bottom"/>
          </w:tcPr>
          <w:p w14:paraId="7C04A23F"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Pygmy shark </w:t>
            </w:r>
          </w:p>
        </w:tc>
        <w:tc>
          <w:tcPr>
            <w:tcW w:w="1418" w:type="dxa"/>
            <w:tcBorders>
              <w:top w:val="nil"/>
              <w:left w:val="nil"/>
              <w:bottom w:val="nil"/>
              <w:right w:val="nil"/>
            </w:tcBorders>
            <w:vAlign w:val="bottom"/>
          </w:tcPr>
          <w:p w14:paraId="58D14C9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Dalatiidae</w:t>
            </w:r>
            <w:proofErr w:type="spellEnd"/>
          </w:p>
        </w:tc>
        <w:tc>
          <w:tcPr>
            <w:tcW w:w="1134" w:type="dxa"/>
            <w:tcBorders>
              <w:top w:val="nil"/>
              <w:left w:val="nil"/>
              <w:bottom w:val="nil"/>
              <w:right w:val="nil"/>
            </w:tcBorders>
            <w:vAlign w:val="bottom"/>
          </w:tcPr>
          <w:p w14:paraId="70740083"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Euprotomicrus</w:t>
            </w:r>
            <w:proofErr w:type="spellEnd"/>
            <w:r w:rsidRPr="000049A6">
              <w:rPr>
                <w:rFonts w:ascii="Times New Roman" w:hAnsi="Times New Roman" w:cs="Times New Roman"/>
                <w:i/>
                <w:iCs/>
                <w:sz w:val="14"/>
                <w:szCs w:val="14"/>
              </w:rPr>
              <w:t xml:space="preserve"> </w:t>
            </w:r>
          </w:p>
        </w:tc>
        <w:tc>
          <w:tcPr>
            <w:tcW w:w="1134" w:type="dxa"/>
            <w:tcBorders>
              <w:top w:val="nil"/>
              <w:left w:val="nil"/>
              <w:bottom w:val="nil"/>
              <w:right w:val="nil"/>
            </w:tcBorders>
            <w:vAlign w:val="bottom"/>
          </w:tcPr>
          <w:p w14:paraId="2D44A29E"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bispinatus</w:t>
            </w:r>
            <w:proofErr w:type="spellEnd"/>
          </w:p>
        </w:tc>
        <w:tc>
          <w:tcPr>
            <w:tcW w:w="1140" w:type="dxa"/>
            <w:gridSpan w:val="2"/>
            <w:tcBorders>
              <w:top w:val="nil"/>
              <w:left w:val="nil"/>
              <w:bottom w:val="nil"/>
              <w:right w:val="nil"/>
            </w:tcBorders>
            <w:vAlign w:val="bottom"/>
          </w:tcPr>
          <w:p w14:paraId="3D1F592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76ABC0C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3610429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vAlign w:val="bottom"/>
          </w:tcPr>
          <w:p w14:paraId="28D6F3F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595A408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7669F67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111C9DD8" w14:textId="77777777" w:rsidTr="000049A6">
        <w:trPr>
          <w:jc w:val="center"/>
        </w:trPr>
        <w:tc>
          <w:tcPr>
            <w:tcW w:w="1559" w:type="dxa"/>
            <w:tcBorders>
              <w:top w:val="nil"/>
              <w:left w:val="nil"/>
              <w:bottom w:val="nil"/>
              <w:right w:val="nil"/>
            </w:tcBorders>
            <w:shd w:val="clear" w:color="auto" w:fill="E7E6E6" w:themeFill="background2"/>
            <w:vAlign w:val="bottom"/>
          </w:tcPr>
          <w:p w14:paraId="4C08DE3C"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Cookiecutter</w:t>
            </w:r>
            <w:proofErr w:type="spellEnd"/>
            <w:r w:rsidRPr="000049A6">
              <w:rPr>
                <w:rFonts w:ascii="Times New Roman" w:hAnsi="Times New Roman" w:cs="Times New Roman"/>
                <w:color w:val="000000"/>
                <w:sz w:val="14"/>
                <w:szCs w:val="14"/>
              </w:rPr>
              <w:t xml:space="preserve"> shark</w:t>
            </w:r>
          </w:p>
        </w:tc>
        <w:tc>
          <w:tcPr>
            <w:tcW w:w="1418" w:type="dxa"/>
            <w:tcBorders>
              <w:top w:val="nil"/>
              <w:left w:val="nil"/>
              <w:bottom w:val="nil"/>
              <w:right w:val="nil"/>
            </w:tcBorders>
            <w:shd w:val="clear" w:color="auto" w:fill="E7E6E6" w:themeFill="background2"/>
            <w:vAlign w:val="bottom"/>
          </w:tcPr>
          <w:p w14:paraId="0B42744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Dalatiidae</w:t>
            </w:r>
            <w:proofErr w:type="spellEnd"/>
          </w:p>
        </w:tc>
        <w:tc>
          <w:tcPr>
            <w:tcW w:w="1134" w:type="dxa"/>
            <w:tcBorders>
              <w:top w:val="nil"/>
              <w:left w:val="nil"/>
              <w:bottom w:val="nil"/>
              <w:right w:val="nil"/>
            </w:tcBorders>
            <w:shd w:val="clear" w:color="auto" w:fill="E7E6E6" w:themeFill="background2"/>
            <w:vAlign w:val="bottom"/>
          </w:tcPr>
          <w:p w14:paraId="0F73580E"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Isistius</w:t>
            </w:r>
            <w:proofErr w:type="spellEnd"/>
            <w:r w:rsidRPr="000049A6">
              <w:rPr>
                <w:rFonts w:ascii="Times New Roman" w:hAnsi="Times New Roman" w:cs="Times New Roman"/>
                <w:i/>
                <w:iCs/>
                <w:sz w:val="14"/>
                <w:szCs w:val="14"/>
              </w:rPr>
              <w:t> </w:t>
            </w:r>
          </w:p>
        </w:tc>
        <w:tc>
          <w:tcPr>
            <w:tcW w:w="1134" w:type="dxa"/>
            <w:tcBorders>
              <w:top w:val="nil"/>
              <w:left w:val="nil"/>
              <w:bottom w:val="nil"/>
              <w:right w:val="nil"/>
            </w:tcBorders>
            <w:shd w:val="clear" w:color="auto" w:fill="E7E6E6" w:themeFill="background2"/>
            <w:vAlign w:val="bottom"/>
          </w:tcPr>
          <w:p w14:paraId="5705D48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brasiliensis</w:t>
            </w:r>
            <w:proofErr w:type="spellEnd"/>
            <w:r w:rsidRPr="000049A6">
              <w:rPr>
                <w:rFonts w:ascii="Times New Roman" w:hAnsi="Times New Roman" w:cs="Times New Roman"/>
                <w:i/>
                <w:iCs/>
                <w:sz w:val="14"/>
                <w:szCs w:val="14"/>
              </w:rPr>
              <w:t> </w:t>
            </w:r>
          </w:p>
        </w:tc>
        <w:tc>
          <w:tcPr>
            <w:tcW w:w="1140" w:type="dxa"/>
            <w:gridSpan w:val="2"/>
            <w:tcBorders>
              <w:top w:val="nil"/>
              <w:left w:val="nil"/>
              <w:bottom w:val="nil"/>
              <w:right w:val="nil"/>
            </w:tcBorders>
            <w:shd w:val="clear" w:color="auto" w:fill="E7E6E6" w:themeFill="background2"/>
            <w:vAlign w:val="bottom"/>
          </w:tcPr>
          <w:p w14:paraId="15B6DE7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23804CA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0C094D9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5BF2E9D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1102596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222C1B3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661C2AF" w14:textId="77777777" w:rsidTr="000049A6">
        <w:trPr>
          <w:jc w:val="center"/>
        </w:trPr>
        <w:tc>
          <w:tcPr>
            <w:tcW w:w="1559" w:type="dxa"/>
            <w:tcBorders>
              <w:top w:val="nil"/>
              <w:left w:val="nil"/>
              <w:bottom w:val="nil"/>
              <w:right w:val="nil"/>
            </w:tcBorders>
            <w:vAlign w:val="bottom"/>
          </w:tcPr>
          <w:p w14:paraId="11E015ED"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Pink Whipray</w:t>
            </w:r>
          </w:p>
        </w:tc>
        <w:tc>
          <w:tcPr>
            <w:tcW w:w="1418" w:type="dxa"/>
            <w:tcBorders>
              <w:top w:val="nil"/>
              <w:left w:val="nil"/>
              <w:bottom w:val="nil"/>
              <w:right w:val="nil"/>
            </w:tcBorders>
            <w:vAlign w:val="bottom"/>
          </w:tcPr>
          <w:p w14:paraId="5CB5F040"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Dasyatidae</w:t>
            </w:r>
          </w:p>
        </w:tc>
        <w:tc>
          <w:tcPr>
            <w:tcW w:w="1134" w:type="dxa"/>
            <w:tcBorders>
              <w:top w:val="nil"/>
              <w:left w:val="nil"/>
              <w:bottom w:val="nil"/>
              <w:right w:val="nil"/>
            </w:tcBorders>
            <w:vAlign w:val="bottom"/>
          </w:tcPr>
          <w:p w14:paraId="4ACEA83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Pateobatis</w:t>
            </w:r>
            <w:proofErr w:type="spellEnd"/>
          </w:p>
        </w:tc>
        <w:tc>
          <w:tcPr>
            <w:tcW w:w="1134" w:type="dxa"/>
            <w:tcBorders>
              <w:top w:val="nil"/>
              <w:left w:val="nil"/>
              <w:bottom w:val="nil"/>
              <w:right w:val="nil"/>
            </w:tcBorders>
            <w:vAlign w:val="bottom"/>
          </w:tcPr>
          <w:p w14:paraId="7517D4B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fai</w:t>
            </w:r>
            <w:proofErr w:type="spellEnd"/>
          </w:p>
        </w:tc>
        <w:tc>
          <w:tcPr>
            <w:tcW w:w="1140" w:type="dxa"/>
            <w:gridSpan w:val="2"/>
            <w:tcBorders>
              <w:top w:val="nil"/>
              <w:left w:val="nil"/>
              <w:bottom w:val="nil"/>
              <w:right w:val="nil"/>
            </w:tcBorders>
            <w:vAlign w:val="bottom"/>
          </w:tcPr>
          <w:p w14:paraId="2E494E8C" w14:textId="77777777" w:rsidR="00EA6B6B" w:rsidRPr="000049A6" w:rsidRDefault="00EA6B6B" w:rsidP="009A6F9D">
            <w:pPr>
              <w:jc w:val="both"/>
              <w:rPr>
                <w:rFonts w:ascii="Times New Roman" w:hAnsi="Times New Roman" w:cs="Times New Roman"/>
                <w:b/>
                <w:bCs/>
                <w:sz w:val="14"/>
                <w:szCs w:val="14"/>
              </w:rPr>
            </w:pPr>
            <w:r w:rsidRPr="000049A6">
              <w:rPr>
                <w:rFonts w:ascii="Times New Roman" w:hAnsi="Times New Roman" w:cs="Times New Roman"/>
                <w:b/>
                <w:bCs/>
                <w:color w:val="000000"/>
                <w:sz w:val="14"/>
                <w:szCs w:val="14"/>
              </w:rPr>
              <w:t>Confirmed and verified</w:t>
            </w:r>
          </w:p>
        </w:tc>
        <w:tc>
          <w:tcPr>
            <w:tcW w:w="963" w:type="dxa"/>
            <w:tcBorders>
              <w:top w:val="nil"/>
              <w:left w:val="nil"/>
              <w:bottom w:val="nil"/>
              <w:right w:val="nil"/>
            </w:tcBorders>
            <w:vAlign w:val="bottom"/>
          </w:tcPr>
          <w:p w14:paraId="4D571C5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21E5FF8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vAlign w:val="bottom"/>
          </w:tcPr>
          <w:p w14:paraId="0F88CF6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0E89C22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55EAA8F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77C6D6B5" w14:textId="77777777" w:rsidTr="000049A6">
        <w:trPr>
          <w:jc w:val="center"/>
        </w:trPr>
        <w:tc>
          <w:tcPr>
            <w:tcW w:w="1559" w:type="dxa"/>
            <w:tcBorders>
              <w:top w:val="nil"/>
              <w:left w:val="nil"/>
              <w:bottom w:val="nil"/>
              <w:right w:val="nil"/>
            </w:tcBorders>
            <w:shd w:val="clear" w:color="auto" w:fill="E7E6E6" w:themeFill="background2"/>
            <w:vAlign w:val="bottom"/>
          </w:tcPr>
          <w:p w14:paraId="0F768613"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Pelagic Stingray</w:t>
            </w:r>
          </w:p>
        </w:tc>
        <w:tc>
          <w:tcPr>
            <w:tcW w:w="1418" w:type="dxa"/>
            <w:tcBorders>
              <w:top w:val="nil"/>
              <w:left w:val="nil"/>
              <w:bottom w:val="nil"/>
              <w:right w:val="nil"/>
            </w:tcBorders>
            <w:shd w:val="clear" w:color="auto" w:fill="E7E6E6" w:themeFill="background2"/>
            <w:vAlign w:val="bottom"/>
          </w:tcPr>
          <w:p w14:paraId="510239DA"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Dasyatidae</w:t>
            </w:r>
          </w:p>
        </w:tc>
        <w:tc>
          <w:tcPr>
            <w:tcW w:w="1134" w:type="dxa"/>
            <w:tcBorders>
              <w:top w:val="nil"/>
              <w:left w:val="nil"/>
              <w:bottom w:val="nil"/>
              <w:right w:val="nil"/>
            </w:tcBorders>
            <w:shd w:val="clear" w:color="auto" w:fill="E7E6E6" w:themeFill="background2"/>
            <w:vAlign w:val="bottom"/>
          </w:tcPr>
          <w:p w14:paraId="5D724DD0"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Pteroplatytrygon</w:t>
            </w:r>
            <w:proofErr w:type="spellEnd"/>
          </w:p>
        </w:tc>
        <w:tc>
          <w:tcPr>
            <w:tcW w:w="1134" w:type="dxa"/>
            <w:tcBorders>
              <w:top w:val="nil"/>
              <w:left w:val="nil"/>
              <w:bottom w:val="nil"/>
              <w:right w:val="nil"/>
            </w:tcBorders>
            <w:shd w:val="clear" w:color="auto" w:fill="E7E6E6" w:themeFill="background2"/>
            <w:vAlign w:val="bottom"/>
          </w:tcPr>
          <w:p w14:paraId="05201ACE"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violacea</w:t>
            </w:r>
            <w:proofErr w:type="spellEnd"/>
          </w:p>
        </w:tc>
        <w:tc>
          <w:tcPr>
            <w:tcW w:w="1140" w:type="dxa"/>
            <w:gridSpan w:val="2"/>
            <w:tcBorders>
              <w:top w:val="nil"/>
              <w:left w:val="nil"/>
              <w:bottom w:val="nil"/>
              <w:right w:val="nil"/>
            </w:tcBorders>
            <w:shd w:val="clear" w:color="auto" w:fill="E7E6E6" w:themeFill="background2"/>
            <w:vAlign w:val="bottom"/>
          </w:tcPr>
          <w:p w14:paraId="3BB0F61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0EDD1B4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536D687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274D4AA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5B352BE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21E20AD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5D06C114" w14:textId="77777777" w:rsidTr="000049A6">
        <w:trPr>
          <w:jc w:val="center"/>
        </w:trPr>
        <w:tc>
          <w:tcPr>
            <w:tcW w:w="1559" w:type="dxa"/>
            <w:tcBorders>
              <w:top w:val="nil"/>
              <w:left w:val="nil"/>
              <w:bottom w:val="nil"/>
              <w:right w:val="nil"/>
            </w:tcBorders>
            <w:vAlign w:val="bottom"/>
          </w:tcPr>
          <w:p w14:paraId="2227E095"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 xml:space="preserve">Blue spotted stingray/Kuhl's </w:t>
            </w:r>
            <w:proofErr w:type="spellStart"/>
            <w:r w:rsidRPr="000049A6">
              <w:rPr>
                <w:rFonts w:ascii="Times New Roman" w:hAnsi="Times New Roman" w:cs="Times New Roman"/>
                <w:sz w:val="14"/>
                <w:szCs w:val="14"/>
              </w:rPr>
              <w:t>Maskray</w:t>
            </w:r>
            <w:proofErr w:type="spellEnd"/>
          </w:p>
        </w:tc>
        <w:tc>
          <w:tcPr>
            <w:tcW w:w="1418" w:type="dxa"/>
            <w:tcBorders>
              <w:top w:val="nil"/>
              <w:left w:val="nil"/>
              <w:bottom w:val="nil"/>
              <w:right w:val="nil"/>
            </w:tcBorders>
            <w:vAlign w:val="bottom"/>
          </w:tcPr>
          <w:p w14:paraId="6EDF6D4C"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Dasyatidae</w:t>
            </w:r>
          </w:p>
        </w:tc>
        <w:tc>
          <w:tcPr>
            <w:tcW w:w="1134" w:type="dxa"/>
            <w:tcBorders>
              <w:top w:val="nil"/>
              <w:left w:val="nil"/>
              <w:bottom w:val="nil"/>
              <w:right w:val="nil"/>
            </w:tcBorders>
            <w:vAlign w:val="bottom"/>
          </w:tcPr>
          <w:p w14:paraId="0C70ED2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Neotrygon</w:t>
            </w:r>
            <w:proofErr w:type="spellEnd"/>
          </w:p>
        </w:tc>
        <w:tc>
          <w:tcPr>
            <w:tcW w:w="1134" w:type="dxa"/>
            <w:tcBorders>
              <w:top w:val="nil"/>
              <w:left w:val="nil"/>
              <w:bottom w:val="nil"/>
              <w:right w:val="nil"/>
            </w:tcBorders>
            <w:vAlign w:val="bottom"/>
          </w:tcPr>
          <w:p w14:paraId="6346C46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kuhlii</w:t>
            </w:r>
            <w:proofErr w:type="spellEnd"/>
          </w:p>
        </w:tc>
        <w:tc>
          <w:tcPr>
            <w:tcW w:w="1140" w:type="dxa"/>
            <w:gridSpan w:val="2"/>
            <w:tcBorders>
              <w:top w:val="nil"/>
              <w:left w:val="nil"/>
              <w:bottom w:val="nil"/>
              <w:right w:val="nil"/>
            </w:tcBorders>
            <w:vAlign w:val="bottom"/>
          </w:tcPr>
          <w:p w14:paraId="2CE9E8C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vAlign w:val="bottom"/>
          </w:tcPr>
          <w:p w14:paraId="2494051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vAlign w:val="bottom"/>
          </w:tcPr>
          <w:p w14:paraId="5D9330C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DD</w:t>
            </w:r>
          </w:p>
        </w:tc>
        <w:tc>
          <w:tcPr>
            <w:tcW w:w="795" w:type="dxa"/>
            <w:tcBorders>
              <w:top w:val="nil"/>
              <w:left w:val="nil"/>
              <w:bottom w:val="nil"/>
              <w:right w:val="nil"/>
            </w:tcBorders>
            <w:vAlign w:val="bottom"/>
          </w:tcPr>
          <w:p w14:paraId="72C3D0D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831" w:type="dxa"/>
            <w:tcBorders>
              <w:top w:val="nil"/>
              <w:left w:val="nil"/>
              <w:bottom w:val="nil"/>
              <w:right w:val="nil"/>
            </w:tcBorders>
            <w:vAlign w:val="bottom"/>
          </w:tcPr>
          <w:p w14:paraId="5D305E1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784" w:type="dxa"/>
            <w:tcBorders>
              <w:top w:val="nil"/>
              <w:left w:val="nil"/>
              <w:bottom w:val="nil"/>
              <w:right w:val="nil"/>
            </w:tcBorders>
            <w:vAlign w:val="bottom"/>
          </w:tcPr>
          <w:p w14:paraId="23966E0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 </w:t>
            </w:r>
          </w:p>
        </w:tc>
      </w:tr>
      <w:tr w:rsidR="00EA6B6B" w:rsidRPr="000049A6" w14:paraId="3CE38EEC" w14:textId="77777777" w:rsidTr="000049A6">
        <w:trPr>
          <w:jc w:val="center"/>
        </w:trPr>
        <w:tc>
          <w:tcPr>
            <w:tcW w:w="1559" w:type="dxa"/>
            <w:tcBorders>
              <w:top w:val="nil"/>
              <w:left w:val="nil"/>
              <w:bottom w:val="nil"/>
              <w:right w:val="nil"/>
            </w:tcBorders>
            <w:shd w:val="clear" w:color="auto" w:fill="E7E6E6" w:themeFill="background2"/>
            <w:vAlign w:val="bottom"/>
          </w:tcPr>
          <w:p w14:paraId="6729F641"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Coral sea </w:t>
            </w:r>
            <w:proofErr w:type="spellStart"/>
            <w:r w:rsidRPr="000049A6">
              <w:rPr>
                <w:rFonts w:ascii="Times New Roman" w:hAnsi="Times New Roman" w:cs="Times New Roman"/>
                <w:color w:val="000000"/>
                <w:sz w:val="14"/>
                <w:szCs w:val="14"/>
              </w:rPr>
              <w:t>maskray</w:t>
            </w:r>
            <w:proofErr w:type="spellEnd"/>
          </w:p>
        </w:tc>
        <w:tc>
          <w:tcPr>
            <w:tcW w:w="1418" w:type="dxa"/>
            <w:tcBorders>
              <w:top w:val="nil"/>
              <w:left w:val="nil"/>
              <w:bottom w:val="nil"/>
              <w:right w:val="nil"/>
            </w:tcBorders>
            <w:shd w:val="clear" w:color="auto" w:fill="E7E6E6" w:themeFill="background2"/>
            <w:vAlign w:val="bottom"/>
          </w:tcPr>
          <w:p w14:paraId="4FD8FB39"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Dasyatidae</w:t>
            </w:r>
          </w:p>
        </w:tc>
        <w:tc>
          <w:tcPr>
            <w:tcW w:w="1134" w:type="dxa"/>
            <w:tcBorders>
              <w:top w:val="nil"/>
              <w:left w:val="nil"/>
              <w:bottom w:val="nil"/>
              <w:right w:val="nil"/>
            </w:tcBorders>
            <w:shd w:val="clear" w:color="auto" w:fill="E7E6E6" w:themeFill="background2"/>
            <w:vAlign w:val="bottom"/>
          </w:tcPr>
          <w:p w14:paraId="522A8AD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Neotrygon</w:t>
            </w:r>
            <w:proofErr w:type="spellEnd"/>
            <w:r w:rsidRPr="000049A6">
              <w:rPr>
                <w:rFonts w:ascii="Times New Roman" w:hAnsi="Times New Roman" w:cs="Times New Roman"/>
                <w:i/>
                <w:iCs/>
                <w:sz w:val="14"/>
                <w:szCs w:val="14"/>
              </w:rPr>
              <w:t xml:space="preserve"> cf.</w:t>
            </w:r>
          </w:p>
        </w:tc>
        <w:tc>
          <w:tcPr>
            <w:tcW w:w="1134" w:type="dxa"/>
            <w:tcBorders>
              <w:top w:val="nil"/>
              <w:left w:val="nil"/>
              <w:bottom w:val="nil"/>
              <w:right w:val="nil"/>
            </w:tcBorders>
            <w:shd w:val="clear" w:color="auto" w:fill="E7E6E6" w:themeFill="background2"/>
            <w:vAlign w:val="bottom"/>
          </w:tcPr>
          <w:p w14:paraId="451DC28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trigonoides</w:t>
            </w:r>
            <w:proofErr w:type="spellEnd"/>
          </w:p>
        </w:tc>
        <w:tc>
          <w:tcPr>
            <w:tcW w:w="1140" w:type="dxa"/>
            <w:gridSpan w:val="2"/>
            <w:tcBorders>
              <w:top w:val="nil"/>
              <w:left w:val="nil"/>
              <w:bottom w:val="nil"/>
              <w:right w:val="nil"/>
            </w:tcBorders>
            <w:shd w:val="clear" w:color="auto" w:fill="E7E6E6" w:themeFill="background2"/>
            <w:vAlign w:val="bottom"/>
          </w:tcPr>
          <w:p w14:paraId="21BCC67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xml:space="preserve">Requires verification </w:t>
            </w:r>
          </w:p>
        </w:tc>
        <w:tc>
          <w:tcPr>
            <w:tcW w:w="963" w:type="dxa"/>
            <w:tcBorders>
              <w:top w:val="nil"/>
              <w:left w:val="nil"/>
              <w:bottom w:val="nil"/>
              <w:right w:val="nil"/>
            </w:tcBorders>
            <w:shd w:val="clear" w:color="auto" w:fill="E7E6E6" w:themeFill="background2"/>
            <w:vAlign w:val="bottom"/>
          </w:tcPr>
          <w:p w14:paraId="621725D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2D12813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39F30C7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3C321F0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69DC20C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0BA7FE4C" w14:textId="77777777" w:rsidTr="000049A6">
        <w:trPr>
          <w:jc w:val="center"/>
        </w:trPr>
        <w:tc>
          <w:tcPr>
            <w:tcW w:w="1559" w:type="dxa"/>
            <w:tcBorders>
              <w:top w:val="nil"/>
              <w:left w:val="nil"/>
              <w:bottom w:val="nil"/>
              <w:right w:val="nil"/>
            </w:tcBorders>
            <w:vAlign w:val="bottom"/>
          </w:tcPr>
          <w:p w14:paraId="00EED8E4"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Broad </w:t>
            </w:r>
            <w:proofErr w:type="spellStart"/>
            <w:r w:rsidRPr="000049A6">
              <w:rPr>
                <w:rFonts w:ascii="Times New Roman" w:hAnsi="Times New Roman" w:cs="Times New Roman"/>
                <w:color w:val="000000"/>
                <w:sz w:val="14"/>
                <w:szCs w:val="14"/>
              </w:rPr>
              <w:t>cowtail</w:t>
            </w:r>
            <w:proofErr w:type="spellEnd"/>
            <w:r w:rsidRPr="000049A6">
              <w:rPr>
                <w:rFonts w:ascii="Times New Roman" w:hAnsi="Times New Roman" w:cs="Times New Roman"/>
                <w:color w:val="000000"/>
                <w:sz w:val="14"/>
                <w:szCs w:val="14"/>
              </w:rPr>
              <w:t xml:space="preserve"> ray</w:t>
            </w:r>
          </w:p>
        </w:tc>
        <w:tc>
          <w:tcPr>
            <w:tcW w:w="1418" w:type="dxa"/>
            <w:tcBorders>
              <w:top w:val="nil"/>
              <w:left w:val="nil"/>
              <w:bottom w:val="nil"/>
              <w:right w:val="nil"/>
            </w:tcBorders>
            <w:vAlign w:val="bottom"/>
          </w:tcPr>
          <w:p w14:paraId="66035E8B"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Dasyatidae</w:t>
            </w:r>
          </w:p>
        </w:tc>
        <w:tc>
          <w:tcPr>
            <w:tcW w:w="1134" w:type="dxa"/>
            <w:tcBorders>
              <w:top w:val="nil"/>
              <w:left w:val="nil"/>
              <w:bottom w:val="nil"/>
              <w:right w:val="nil"/>
            </w:tcBorders>
            <w:vAlign w:val="bottom"/>
          </w:tcPr>
          <w:p w14:paraId="2A4EF1C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Pastinachus</w:t>
            </w:r>
            <w:proofErr w:type="spellEnd"/>
          </w:p>
        </w:tc>
        <w:tc>
          <w:tcPr>
            <w:tcW w:w="1134" w:type="dxa"/>
            <w:tcBorders>
              <w:top w:val="nil"/>
              <w:left w:val="nil"/>
              <w:bottom w:val="nil"/>
              <w:right w:val="nil"/>
            </w:tcBorders>
            <w:vAlign w:val="bottom"/>
          </w:tcPr>
          <w:p w14:paraId="319E718E"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ater</w:t>
            </w:r>
            <w:proofErr w:type="spellEnd"/>
          </w:p>
        </w:tc>
        <w:tc>
          <w:tcPr>
            <w:tcW w:w="1140" w:type="dxa"/>
            <w:gridSpan w:val="2"/>
            <w:tcBorders>
              <w:top w:val="nil"/>
              <w:left w:val="nil"/>
              <w:bottom w:val="nil"/>
              <w:right w:val="nil"/>
            </w:tcBorders>
            <w:vAlign w:val="bottom"/>
          </w:tcPr>
          <w:p w14:paraId="26771DA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42B8FA3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4D64D1F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vAlign w:val="bottom"/>
          </w:tcPr>
          <w:p w14:paraId="2FD71E5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6AB29E0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616570D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3AC20DB6" w14:textId="77777777" w:rsidTr="000049A6">
        <w:trPr>
          <w:jc w:val="center"/>
        </w:trPr>
        <w:tc>
          <w:tcPr>
            <w:tcW w:w="1559" w:type="dxa"/>
            <w:tcBorders>
              <w:top w:val="nil"/>
              <w:left w:val="nil"/>
              <w:bottom w:val="nil"/>
              <w:right w:val="nil"/>
            </w:tcBorders>
            <w:shd w:val="clear" w:color="auto" w:fill="E7E6E6" w:themeFill="background2"/>
            <w:vAlign w:val="bottom"/>
          </w:tcPr>
          <w:p w14:paraId="46D35092"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Blotched fantail ray</w:t>
            </w:r>
          </w:p>
        </w:tc>
        <w:tc>
          <w:tcPr>
            <w:tcW w:w="1418" w:type="dxa"/>
            <w:tcBorders>
              <w:top w:val="nil"/>
              <w:left w:val="nil"/>
              <w:bottom w:val="nil"/>
              <w:right w:val="nil"/>
            </w:tcBorders>
            <w:shd w:val="clear" w:color="auto" w:fill="E7E6E6" w:themeFill="background2"/>
            <w:vAlign w:val="bottom"/>
          </w:tcPr>
          <w:p w14:paraId="33C6DC43"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Dasyatidae</w:t>
            </w:r>
          </w:p>
        </w:tc>
        <w:tc>
          <w:tcPr>
            <w:tcW w:w="1134" w:type="dxa"/>
            <w:tcBorders>
              <w:top w:val="nil"/>
              <w:left w:val="nil"/>
              <w:bottom w:val="nil"/>
              <w:right w:val="nil"/>
            </w:tcBorders>
            <w:shd w:val="clear" w:color="auto" w:fill="E7E6E6" w:themeFill="background2"/>
            <w:vAlign w:val="bottom"/>
          </w:tcPr>
          <w:p w14:paraId="6EFCCD6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Taeniurops</w:t>
            </w:r>
            <w:proofErr w:type="spellEnd"/>
          </w:p>
        </w:tc>
        <w:tc>
          <w:tcPr>
            <w:tcW w:w="1134" w:type="dxa"/>
            <w:tcBorders>
              <w:top w:val="nil"/>
              <w:left w:val="nil"/>
              <w:bottom w:val="nil"/>
              <w:right w:val="nil"/>
            </w:tcBorders>
            <w:shd w:val="clear" w:color="auto" w:fill="E7E6E6" w:themeFill="background2"/>
            <w:vAlign w:val="bottom"/>
          </w:tcPr>
          <w:p w14:paraId="7360EB2A"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meyeni</w:t>
            </w:r>
            <w:proofErr w:type="spellEnd"/>
          </w:p>
        </w:tc>
        <w:tc>
          <w:tcPr>
            <w:tcW w:w="1140" w:type="dxa"/>
            <w:gridSpan w:val="2"/>
            <w:tcBorders>
              <w:top w:val="nil"/>
              <w:left w:val="nil"/>
              <w:bottom w:val="nil"/>
              <w:right w:val="nil"/>
            </w:tcBorders>
            <w:shd w:val="clear" w:color="auto" w:fill="E7E6E6" w:themeFill="background2"/>
            <w:vAlign w:val="bottom"/>
          </w:tcPr>
          <w:p w14:paraId="682AA91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47A684F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5A46EF5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6E59862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7B7C1E9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63AE8F7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68ACF4A7" w14:textId="77777777" w:rsidTr="000049A6">
        <w:trPr>
          <w:jc w:val="center"/>
        </w:trPr>
        <w:tc>
          <w:tcPr>
            <w:tcW w:w="1559" w:type="dxa"/>
            <w:tcBorders>
              <w:top w:val="nil"/>
              <w:left w:val="nil"/>
              <w:bottom w:val="nil"/>
              <w:right w:val="nil"/>
            </w:tcBorders>
            <w:vAlign w:val="bottom"/>
          </w:tcPr>
          <w:p w14:paraId="4194DE47"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Porcupine whipray</w:t>
            </w:r>
          </w:p>
        </w:tc>
        <w:tc>
          <w:tcPr>
            <w:tcW w:w="1418" w:type="dxa"/>
            <w:tcBorders>
              <w:top w:val="nil"/>
              <w:left w:val="nil"/>
              <w:bottom w:val="nil"/>
              <w:right w:val="nil"/>
            </w:tcBorders>
            <w:vAlign w:val="bottom"/>
          </w:tcPr>
          <w:p w14:paraId="0720177F"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Dasyatidae</w:t>
            </w:r>
          </w:p>
        </w:tc>
        <w:tc>
          <w:tcPr>
            <w:tcW w:w="1134" w:type="dxa"/>
            <w:tcBorders>
              <w:top w:val="nil"/>
              <w:left w:val="nil"/>
              <w:bottom w:val="nil"/>
              <w:right w:val="nil"/>
            </w:tcBorders>
            <w:vAlign w:val="bottom"/>
          </w:tcPr>
          <w:p w14:paraId="7532247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Urogymnus</w:t>
            </w:r>
            <w:proofErr w:type="spellEnd"/>
          </w:p>
        </w:tc>
        <w:tc>
          <w:tcPr>
            <w:tcW w:w="1134" w:type="dxa"/>
            <w:tcBorders>
              <w:top w:val="nil"/>
              <w:left w:val="nil"/>
              <w:bottom w:val="nil"/>
              <w:right w:val="nil"/>
            </w:tcBorders>
            <w:vAlign w:val="bottom"/>
          </w:tcPr>
          <w:p w14:paraId="1FAE1EC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asperrimus</w:t>
            </w:r>
            <w:proofErr w:type="spellEnd"/>
          </w:p>
        </w:tc>
        <w:tc>
          <w:tcPr>
            <w:tcW w:w="1140" w:type="dxa"/>
            <w:gridSpan w:val="2"/>
            <w:tcBorders>
              <w:top w:val="nil"/>
              <w:left w:val="nil"/>
              <w:bottom w:val="nil"/>
              <w:right w:val="nil"/>
            </w:tcBorders>
            <w:vAlign w:val="bottom"/>
          </w:tcPr>
          <w:p w14:paraId="75DFBCF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23622A0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07F3FD2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vAlign w:val="bottom"/>
          </w:tcPr>
          <w:p w14:paraId="364499F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00D4554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6CD9555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CE315E4" w14:textId="77777777" w:rsidTr="000049A6">
        <w:trPr>
          <w:jc w:val="center"/>
        </w:trPr>
        <w:tc>
          <w:tcPr>
            <w:tcW w:w="1559" w:type="dxa"/>
            <w:tcBorders>
              <w:top w:val="nil"/>
              <w:left w:val="nil"/>
              <w:bottom w:val="nil"/>
              <w:right w:val="nil"/>
            </w:tcBorders>
            <w:shd w:val="clear" w:color="auto" w:fill="E7E6E6" w:themeFill="background2"/>
            <w:vAlign w:val="bottom"/>
          </w:tcPr>
          <w:p w14:paraId="4E3299A3"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Mangrove whipray</w:t>
            </w:r>
          </w:p>
        </w:tc>
        <w:tc>
          <w:tcPr>
            <w:tcW w:w="1418" w:type="dxa"/>
            <w:tcBorders>
              <w:top w:val="nil"/>
              <w:left w:val="nil"/>
              <w:bottom w:val="nil"/>
              <w:right w:val="nil"/>
            </w:tcBorders>
            <w:shd w:val="clear" w:color="auto" w:fill="E7E6E6" w:themeFill="background2"/>
            <w:vAlign w:val="bottom"/>
          </w:tcPr>
          <w:p w14:paraId="063CDC6F"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Dasyatidae</w:t>
            </w:r>
          </w:p>
        </w:tc>
        <w:tc>
          <w:tcPr>
            <w:tcW w:w="1134" w:type="dxa"/>
            <w:tcBorders>
              <w:top w:val="nil"/>
              <w:left w:val="nil"/>
              <w:bottom w:val="nil"/>
              <w:right w:val="nil"/>
            </w:tcBorders>
            <w:shd w:val="clear" w:color="auto" w:fill="E7E6E6" w:themeFill="background2"/>
            <w:vAlign w:val="bottom"/>
          </w:tcPr>
          <w:p w14:paraId="67E1361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Urogymnus</w:t>
            </w:r>
            <w:proofErr w:type="spellEnd"/>
          </w:p>
        </w:tc>
        <w:tc>
          <w:tcPr>
            <w:tcW w:w="1134" w:type="dxa"/>
            <w:tcBorders>
              <w:top w:val="nil"/>
              <w:left w:val="nil"/>
              <w:bottom w:val="nil"/>
              <w:right w:val="nil"/>
            </w:tcBorders>
            <w:shd w:val="clear" w:color="auto" w:fill="E7E6E6" w:themeFill="background2"/>
            <w:vAlign w:val="bottom"/>
          </w:tcPr>
          <w:p w14:paraId="45E5BB5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granulatus</w:t>
            </w:r>
            <w:proofErr w:type="spellEnd"/>
          </w:p>
        </w:tc>
        <w:tc>
          <w:tcPr>
            <w:tcW w:w="1140" w:type="dxa"/>
            <w:gridSpan w:val="2"/>
            <w:tcBorders>
              <w:top w:val="nil"/>
              <w:left w:val="nil"/>
              <w:bottom w:val="nil"/>
              <w:right w:val="nil"/>
            </w:tcBorders>
            <w:shd w:val="clear" w:color="auto" w:fill="E7E6E6" w:themeFill="background2"/>
            <w:vAlign w:val="bottom"/>
          </w:tcPr>
          <w:p w14:paraId="195008E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2E71CCF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5ED1447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1D3DA66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6124ED2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60AB763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61E576E4" w14:textId="77777777" w:rsidTr="000049A6">
        <w:trPr>
          <w:jc w:val="center"/>
        </w:trPr>
        <w:tc>
          <w:tcPr>
            <w:tcW w:w="1559" w:type="dxa"/>
            <w:tcBorders>
              <w:top w:val="nil"/>
              <w:left w:val="nil"/>
              <w:bottom w:val="nil"/>
              <w:right w:val="nil"/>
            </w:tcBorders>
            <w:vAlign w:val="bottom"/>
          </w:tcPr>
          <w:p w14:paraId="1ECB939D"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Blackbelly </w:t>
            </w:r>
            <w:proofErr w:type="spellStart"/>
            <w:r w:rsidRPr="000049A6">
              <w:rPr>
                <w:rFonts w:ascii="Times New Roman" w:hAnsi="Times New Roman" w:cs="Times New Roman"/>
                <w:color w:val="000000"/>
                <w:sz w:val="14"/>
                <w:szCs w:val="14"/>
              </w:rPr>
              <w:t>lanternshark</w:t>
            </w:r>
            <w:proofErr w:type="spellEnd"/>
          </w:p>
        </w:tc>
        <w:tc>
          <w:tcPr>
            <w:tcW w:w="1418" w:type="dxa"/>
            <w:tcBorders>
              <w:top w:val="nil"/>
              <w:left w:val="nil"/>
              <w:bottom w:val="nil"/>
              <w:right w:val="nil"/>
            </w:tcBorders>
            <w:vAlign w:val="bottom"/>
          </w:tcPr>
          <w:p w14:paraId="02EAA1F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Etmopteridae</w:t>
            </w:r>
            <w:proofErr w:type="spellEnd"/>
          </w:p>
        </w:tc>
        <w:tc>
          <w:tcPr>
            <w:tcW w:w="1134" w:type="dxa"/>
            <w:tcBorders>
              <w:top w:val="nil"/>
              <w:left w:val="nil"/>
              <w:bottom w:val="nil"/>
              <w:right w:val="nil"/>
            </w:tcBorders>
            <w:vAlign w:val="bottom"/>
          </w:tcPr>
          <w:p w14:paraId="7E542F7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Etmopterus</w:t>
            </w:r>
            <w:proofErr w:type="spellEnd"/>
          </w:p>
        </w:tc>
        <w:tc>
          <w:tcPr>
            <w:tcW w:w="1134" w:type="dxa"/>
            <w:tcBorders>
              <w:top w:val="nil"/>
              <w:left w:val="nil"/>
              <w:bottom w:val="nil"/>
              <w:right w:val="nil"/>
            </w:tcBorders>
            <w:vAlign w:val="bottom"/>
          </w:tcPr>
          <w:p w14:paraId="7EAE8F12"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lucifer</w:t>
            </w:r>
          </w:p>
        </w:tc>
        <w:tc>
          <w:tcPr>
            <w:tcW w:w="1140" w:type="dxa"/>
            <w:gridSpan w:val="2"/>
            <w:tcBorders>
              <w:top w:val="nil"/>
              <w:left w:val="nil"/>
              <w:bottom w:val="nil"/>
              <w:right w:val="nil"/>
            </w:tcBorders>
            <w:vAlign w:val="bottom"/>
          </w:tcPr>
          <w:p w14:paraId="09B3B36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4DF5643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5A131D0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vAlign w:val="bottom"/>
          </w:tcPr>
          <w:p w14:paraId="2A4D571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74137E2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2ADC563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8AD6AE1" w14:textId="77777777" w:rsidTr="000049A6">
        <w:trPr>
          <w:jc w:val="center"/>
        </w:trPr>
        <w:tc>
          <w:tcPr>
            <w:tcW w:w="1559" w:type="dxa"/>
            <w:tcBorders>
              <w:top w:val="nil"/>
              <w:left w:val="nil"/>
              <w:bottom w:val="nil"/>
              <w:right w:val="nil"/>
            </w:tcBorders>
            <w:shd w:val="clear" w:color="auto" w:fill="E7E6E6" w:themeFill="background2"/>
            <w:vAlign w:val="bottom"/>
          </w:tcPr>
          <w:p w14:paraId="3B0EF806"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Tailspot</w:t>
            </w:r>
            <w:proofErr w:type="spellEnd"/>
            <w:r w:rsidRPr="000049A6">
              <w:rPr>
                <w:rFonts w:ascii="Times New Roman" w:hAnsi="Times New Roman" w:cs="Times New Roman"/>
                <w:color w:val="000000"/>
                <w:sz w:val="14"/>
                <w:szCs w:val="14"/>
              </w:rPr>
              <w:t xml:space="preserve"> lanternfish</w:t>
            </w:r>
          </w:p>
        </w:tc>
        <w:tc>
          <w:tcPr>
            <w:tcW w:w="1418" w:type="dxa"/>
            <w:tcBorders>
              <w:top w:val="nil"/>
              <w:left w:val="nil"/>
              <w:bottom w:val="nil"/>
              <w:right w:val="nil"/>
            </w:tcBorders>
            <w:shd w:val="clear" w:color="auto" w:fill="E7E6E6" w:themeFill="background2"/>
            <w:vAlign w:val="bottom"/>
          </w:tcPr>
          <w:p w14:paraId="484DC6EF"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Etmopteridae</w:t>
            </w:r>
            <w:proofErr w:type="spellEnd"/>
          </w:p>
        </w:tc>
        <w:tc>
          <w:tcPr>
            <w:tcW w:w="1134" w:type="dxa"/>
            <w:tcBorders>
              <w:top w:val="nil"/>
              <w:left w:val="nil"/>
              <w:bottom w:val="nil"/>
              <w:right w:val="nil"/>
            </w:tcBorders>
            <w:shd w:val="clear" w:color="auto" w:fill="E7E6E6" w:themeFill="background2"/>
            <w:vAlign w:val="bottom"/>
          </w:tcPr>
          <w:p w14:paraId="6AD5A6F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Etmopterus</w:t>
            </w:r>
            <w:proofErr w:type="spellEnd"/>
          </w:p>
        </w:tc>
        <w:tc>
          <w:tcPr>
            <w:tcW w:w="1134" w:type="dxa"/>
            <w:tcBorders>
              <w:top w:val="nil"/>
              <w:left w:val="nil"/>
              <w:bottom w:val="nil"/>
              <w:right w:val="nil"/>
            </w:tcBorders>
            <w:shd w:val="clear" w:color="auto" w:fill="E7E6E6" w:themeFill="background2"/>
            <w:vAlign w:val="bottom"/>
          </w:tcPr>
          <w:p w14:paraId="21738AB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caudistigmus</w:t>
            </w:r>
            <w:proofErr w:type="spellEnd"/>
          </w:p>
        </w:tc>
        <w:tc>
          <w:tcPr>
            <w:tcW w:w="1140" w:type="dxa"/>
            <w:gridSpan w:val="2"/>
            <w:tcBorders>
              <w:top w:val="nil"/>
              <w:left w:val="nil"/>
              <w:bottom w:val="nil"/>
              <w:right w:val="nil"/>
            </w:tcBorders>
            <w:shd w:val="clear" w:color="auto" w:fill="E7E6E6" w:themeFill="background2"/>
            <w:vAlign w:val="bottom"/>
          </w:tcPr>
          <w:p w14:paraId="689DED8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0DAEBD8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03A970D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165B5DB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4A2745B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5FAA709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1708E3EA" w14:textId="77777777" w:rsidTr="000049A6">
        <w:trPr>
          <w:jc w:val="center"/>
        </w:trPr>
        <w:tc>
          <w:tcPr>
            <w:tcW w:w="1559" w:type="dxa"/>
            <w:tcBorders>
              <w:top w:val="nil"/>
              <w:left w:val="nil"/>
              <w:bottom w:val="nil"/>
              <w:right w:val="nil"/>
            </w:tcBorders>
            <w:vAlign w:val="bottom"/>
          </w:tcPr>
          <w:p w14:paraId="1FEA0B6A"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False </w:t>
            </w:r>
            <w:proofErr w:type="spellStart"/>
            <w:r w:rsidRPr="000049A6">
              <w:rPr>
                <w:rFonts w:ascii="Times New Roman" w:hAnsi="Times New Roman" w:cs="Times New Roman"/>
                <w:color w:val="000000"/>
                <w:sz w:val="14"/>
                <w:szCs w:val="14"/>
              </w:rPr>
              <w:t>lanternshark</w:t>
            </w:r>
            <w:proofErr w:type="spellEnd"/>
          </w:p>
        </w:tc>
        <w:tc>
          <w:tcPr>
            <w:tcW w:w="1418" w:type="dxa"/>
            <w:tcBorders>
              <w:top w:val="nil"/>
              <w:left w:val="nil"/>
              <w:bottom w:val="nil"/>
              <w:right w:val="nil"/>
            </w:tcBorders>
            <w:vAlign w:val="bottom"/>
          </w:tcPr>
          <w:p w14:paraId="70C4948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Etmopteridae</w:t>
            </w:r>
            <w:proofErr w:type="spellEnd"/>
          </w:p>
        </w:tc>
        <w:tc>
          <w:tcPr>
            <w:tcW w:w="1134" w:type="dxa"/>
            <w:tcBorders>
              <w:top w:val="nil"/>
              <w:left w:val="nil"/>
              <w:bottom w:val="nil"/>
              <w:right w:val="nil"/>
            </w:tcBorders>
            <w:vAlign w:val="bottom"/>
          </w:tcPr>
          <w:p w14:paraId="408319FF"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Etopyerus</w:t>
            </w:r>
            <w:proofErr w:type="spellEnd"/>
          </w:p>
        </w:tc>
        <w:tc>
          <w:tcPr>
            <w:tcW w:w="1134" w:type="dxa"/>
            <w:tcBorders>
              <w:top w:val="nil"/>
              <w:left w:val="nil"/>
              <w:bottom w:val="nil"/>
              <w:right w:val="nil"/>
            </w:tcBorders>
            <w:vAlign w:val="bottom"/>
          </w:tcPr>
          <w:p w14:paraId="0089176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pseudosqualiolus</w:t>
            </w:r>
            <w:proofErr w:type="spellEnd"/>
          </w:p>
        </w:tc>
        <w:tc>
          <w:tcPr>
            <w:tcW w:w="1140" w:type="dxa"/>
            <w:gridSpan w:val="2"/>
            <w:tcBorders>
              <w:top w:val="nil"/>
              <w:left w:val="nil"/>
              <w:bottom w:val="nil"/>
              <w:right w:val="nil"/>
            </w:tcBorders>
            <w:vAlign w:val="bottom"/>
          </w:tcPr>
          <w:p w14:paraId="2653234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5E7E483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2DA56C5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c>
          <w:tcPr>
            <w:tcW w:w="795" w:type="dxa"/>
            <w:tcBorders>
              <w:top w:val="nil"/>
              <w:left w:val="nil"/>
              <w:bottom w:val="nil"/>
              <w:right w:val="nil"/>
            </w:tcBorders>
            <w:vAlign w:val="bottom"/>
          </w:tcPr>
          <w:p w14:paraId="3E3B100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7AE32AD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77EE964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31062352" w14:textId="77777777" w:rsidTr="000049A6">
        <w:trPr>
          <w:jc w:val="center"/>
        </w:trPr>
        <w:tc>
          <w:tcPr>
            <w:tcW w:w="1559" w:type="dxa"/>
            <w:tcBorders>
              <w:top w:val="nil"/>
              <w:left w:val="nil"/>
              <w:bottom w:val="nil"/>
              <w:right w:val="nil"/>
            </w:tcBorders>
            <w:shd w:val="clear" w:color="auto" w:fill="E7E6E6" w:themeFill="background2"/>
            <w:vAlign w:val="bottom"/>
          </w:tcPr>
          <w:p w14:paraId="4B1C36B0"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Pink </w:t>
            </w:r>
            <w:proofErr w:type="spellStart"/>
            <w:r w:rsidRPr="000049A6">
              <w:rPr>
                <w:rFonts w:ascii="Times New Roman" w:hAnsi="Times New Roman" w:cs="Times New Roman"/>
                <w:color w:val="000000"/>
                <w:sz w:val="14"/>
                <w:szCs w:val="14"/>
              </w:rPr>
              <w:t>lanternshark</w:t>
            </w:r>
            <w:proofErr w:type="spellEnd"/>
          </w:p>
        </w:tc>
        <w:tc>
          <w:tcPr>
            <w:tcW w:w="1418" w:type="dxa"/>
            <w:tcBorders>
              <w:top w:val="nil"/>
              <w:left w:val="nil"/>
              <w:bottom w:val="nil"/>
              <w:right w:val="nil"/>
            </w:tcBorders>
            <w:shd w:val="clear" w:color="auto" w:fill="E7E6E6" w:themeFill="background2"/>
            <w:vAlign w:val="bottom"/>
          </w:tcPr>
          <w:p w14:paraId="146ADE00"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Etmopteridae</w:t>
            </w:r>
            <w:proofErr w:type="spellEnd"/>
          </w:p>
        </w:tc>
        <w:tc>
          <w:tcPr>
            <w:tcW w:w="1134" w:type="dxa"/>
            <w:tcBorders>
              <w:top w:val="nil"/>
              <w:left w:val="nil"/>
              <w:bottom w:val="nil"/>
              <w:right w:val="nil"/>
            </w:tcBorders>
            <w:shd w:val="clear" w:color="auto" w:fill="E7E6E6" w:themeFill="background2"/>
            <w:vAlign w:val="bottom"/>
          </w:tcPr>
          <w:p w14:paraId="62D3543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Etmopterus</w:t>
            </w:r>
            <w:proofErr w:type="spellEnd"/>
          </w:p>
        </w:tc>
        <w:tc>
          <w:tcPr>
            <w:tcW w:w="1134" w:type="dxa"/>
            <w:tcBorders>
              <w:top w:val="nil"/>
              <w:left w:val="nil"/>
              <w:bottom w:val="nil"/>
              <w:right w:val="nil"/>
            </w:tcBorders>
            <w:shd w:val="clear" w:color="auto" w:fill="E7E6E6" w:themeFill="background2"/>
            <w:vAlign w:val="bottom"/>
          </w:tcPr>
          <w:p w14:paraId="6053380B"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dianthus</w:t>
            </w:r>
          </w:p>
        </w:tc>
        <w:tc>
          <w:tcPr>
            <w:tcW w:w="1140" w:type="dxa"/>
            <w:gridSpan w:val="2"/>
            <w:tcBorders>
              <w:top w:val="nil"/>
              <w:left w:val="nil"/>
              <w:bottom w:val="nil"/>
              <w:right w:val="nil"/>
            </w:tcBorders>
            <w:shd w:val="clear" w:color="auto" w:fill="E7E6E6" w:themeFill="background2"/>
            <w:vAlign w:val="bottom"/>
          </w:tcPr>
          <w:p w14:paraId="7399EB5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72E55CC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64258D9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0FB6D75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746F0DF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6378EC1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5C28327B" w14:textId="77777777" w:rsidTr="000049A6">
        <w:trPr>
          <w:jc w:val="center"/>
        </w:trPr>
        <w:tc>
          <w:tcPr>
            <w:tcW w:w="1559" w:type="dxa"/>
            <w:tcBorders>
              <w:top w:val="nil"/>
              <w:left w:val="nil"/>
              <w:bottom w:val="nil"/>
              <w:right w:val="nil"/>
            </w:tcBorders>
            <w:vAlign w:val="bottom"/>
          </w:tcPr>
          <w:p w14:paraId="5385C905"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Tawny nurse shark</w:t>
            </w:r>
          </w:p>
        </w:tc>
        <w:tc>
          <w:tcPr>
            <w:tcW w:w="1418" w:type="dxa"/>
            <w:tcBorders>
              <w:top w:val="nil"/>
              <w:left w:val="nil"/>
              <w:bottom w:val="nil"/>
              <w:right w:val="nil"/>
            </w:tcBorders>
            <w:vAlign w:val="bottom"/>
          </w:tcPr>
          <w:p w14:paraId="4E7DA28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Ginglymostomatidae</w:t>
            </w:r>
            <w:proofErr w:type="spellEnd"/>
          </w:p>
        </w:tc>
        <w:tc>
          <w:tcPr>
            <w:tcW w:w="1134" w:type="dxa"/>
            <w:tcBorders>
              <w:top w:val="nil"/>
              <w:left w:val="nil"/>
              <w:bottom w:val="nil"/>
              <w:right w:val="nil"/>
            </w:tcBorders>
            <w:vAlign w:val="bottom"/>
          </w:tcPr>
          <w:p w14:paraId="44D1DDFA"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Nebrius</w:t>
            </w:r>
            <w:proofErr w:type="spellEnd"/>
          </w:p>
        </w:tc>
        <w:tc>
          <w:tcPr>
            <w:tcW w:w="1134" w:type="dxa"/>
            <w:tcBorders>
              <w:top w:val="nil"/>
              <w:left w:val="nil"/>
              <w:bottom w:val="nil"/>
              <w:right w:val="nil"/>
            </w:tcBorders>
            <w:vAlign w:val="bottom"/>
          </w:tcPr>
          <w:p w14:paraId="423DA91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ferrugineus</w:t>
            </w:r>
            <w:proofErr w:type="spellEnd"/>
          </w:p>
        </w:tc>
        <w:tc>
          <w:tcPr>
            <w:tcW w:w="1140" w:type="dxa"/>
            <w:gridSpan w:val="2"/>
            <w:tcBorders>
              <w:top w:val="nil"/>
              <w:left w:val="nil"/>
              <w:bottom w:val="nil"/>
              <w:right w:val="nil"/>
            </w:tcBorders>
            <w:vAlign w:val="bottom"/>
          </w:tcPr>
          <w:p w14:paraId="528CDF6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01642D0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7B20CDA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vAlign w:val="bottom"/>
          </w:tcPr>
          <w:p w14:paraId="347F0EB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096334C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3DED858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7261941B" w14:textId="77777777" w:rsidTr="000049A6">
        <w:trPr>
          <w:jc w:val="center"/>
        </w:trPr>
        <w:tc>
          <w:tcPr>
            <w:tcW w:w="1559" w:type="dxa"/>
            <w:tcBorders>
              <w:top w:val="nil"/>
              <w:left w:val="nil"/>
              <w:bottom w:val="nil"/>
              <w:right w:val="nil"/>
            </w:tcBorders>
            <w:shd w:val="clear" w:color="auto" w:fill="E7E6E6" w:themeFill="background2"/>
            <w:vAlign w:val="bottom"/>
          </w:tcPr>
          <w:p w14:paraId="0D25797F"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Bluntnose </w:t>
            </w:r>
            <w:proofErr w:type="spellStart"/>
            <w:r w:rsidRPr="000049A6">
              <w:rPr>
                <w:rFonts w:ascii="Times New Roman" w:hAnsi="Times New Roman" w:cs="Times New Roman"/>
                <w:color w:val="000000"/>
                <w:sz w:val="14"/>
                <w:szCs w:val="14"/>
              </w:rPr>
              <w:t>sixgill</w:t>
            </w:r>
            <w:proofErr w:type="spellEnd"/>
            <w:r w:rsidRPr="000049A6">
              <w:rPr>
                <w:rFonts w:ascii="Times New Roman" w:hAnsi="Times New Roman" w:cs="Times New Roman"/>
                <w:color w:val="000000"/>
                <w:sz w:val="14"/>
                <w:szCs w:val="14"/>
              </w:rPr>
              <w:t xml:space="preserve"> shark</w:t>
            </w:r>
          </w:p>
        </w:tc>
        <w:tc>
          <w:tcPr>
            <w:tcW w:w="1418" w:type="dxa"/>
            <w:tcBorders>
              <w:top w:val="nil"/>
              <w:left w:val="nil"/>
              <w:bottom w:val="nil"/>
              <w:right w:val="nil"/>
            </w:tcBorders>
            <w:shd w:val="clear" w:color="auto" w:fill="E7E6E6" w:themeFill="background2"/>
            <w:vAlign w:val="bottom"/>
          </w:tcPr>
          <w:p w14:paraId="71B2A45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Hexanchidae</w:t>
            </w:r>
            <w:proofErr w:type="spellEnd"/>
          </w:p>
        </w:tc>
        <w:tc>
          <w:tcPr>
            <w:tcW w:w="1134" w:type="dxa"/>
            <w:tcBorders>
              <w:top w:val="nil"/>
              <w:left w:val="nil"/>
              <w:bottom w:val="nil"/>
              <w:right w:val="nil"/>
            </w:tcBorders>
            <w:shd w:val="clear" w:color="auto" w:fill="E7E6E6" w:themeFill="background2"/>
            <w:vAlign w:val="bottom"/>
          </w:tcPr>
          <w:p w14:paraId="6D56DDEA"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Hexanchus</w:t>
            </w:r>
            <w:proofErr w:type="spellEnd"/>
          </w:p>
        </w:tc>
        <w:tc>
          <w:tcPr>
            <w:tcW w:w="1134" w:type="dxa"/>
            <w:tcBorders>
              <w:top w:val="nil"/>
              <w:left w:val="nil"/>
              <w:bottom w:val="nil"/>
              <w:right w:val="nil"/>
            </w:tcBorders>
            <w:shd w:val="clear" w:color="auto" w:fill="E7E6E6" w:themeFill="background2"/>
            <w:vAlign w:val="bottom"/>
          </w:tcPr>
          <w:p w14:paraId="388C4B3A"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griseus</w:t>
            </w:r>
          </w:p>
        </w:tc>
        <w:tc>
          <w:tcPr>
            <w:tcW w:w="1140" w:type="dxa"/>
            <w:gridSpan w:val="2"/>
            <w:tcBorders>
              <w:top w:val="nil"/>
              <w:left w:val="nil"/>
              <w:bottom w:val="nil"/>
              <w:right w:val="nil"/>
            </w:tcBorders>
            <w:shd w:val="clear" w:color="auto" w:fill="E7E6E6" w:themeFill="background2"/>
            <w:vAlign w:val="bottom"/>
          </w:tcPr>
          <w:p w14:paraId="792EB53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0FEB650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548EF02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NT</w:t>
            </w:r>
          </w:p>
        </w:tc>
        <w:tc>
          <w:tcPr>
            <w:tcW w:w="795" w:type="dxa"/>
            <w:tcBorders>
              <w:top w:val="nil"/>
              <w:left w:val="nil"/>
              <w:bottom w:val="nil"/>
              <w:right w:val="nil"/>
            </w:tcBorders>
            <w:shd w:val="clear" w:color="auto" w:fill="E7E6E6" w:themeFill="background2"/>
            <w:vAlign w:val="bottom"/>
          </w:tcPr>
          <w:p w14:paraId="0A9F7CE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238886D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47AA7BF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013FDA96" w14:textId="77777777" w:rsidTr="000049A6">
        <w:trPr>
          <w:jc w:val="center"/>
        </w:trPr>
        <w:tc>
          <w:tcPr>
            <w:tcW w:w="1559" w:type="dxa"/>
            <w:tcBorders>
              <w:top w:val="nil"/>
              <w:left w:val="nil"/>
              <w:bottom w:val="nil"/>
              <w:right w:val="nil"/>
            </w:tcBorders>
            <w:vAlign w:val="bottom"/>
          </w:tcPr>
          <w:p w14:paraId="247BBB8F"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Sharpnose</w:t>
            </w:r>
            <w:proofErr w:type="spellEnd"/>
            <w:r w:rsidRPr="000049A6">
              <w:rPr>
                <w:rFonts w:ascii="Times New Roman" w:hAnsi="Times New Roman" w:cs="Times New Roman"/>
                <w:color w:val="000000"/>
                <w:sz w:val="14"/>
                <w:szCs w:val="14"/>
              </w:rPr>
              <w:t xml:space="preserve"> </w:t>
            </w:r>
            <w:proofErr w:type="spellStart"/>
            <w:r w:rsidRPr="000049A6">
              <w:rPr>
                <w:rFonts w:ascii="Times New Roman" w:hAnsi="Times New Roman" w:cs="Times New Roman"/>
                <w:color w:val="000000"/>
                <w:sz w:val="14"/>
                <w:szCs w:val="14"/>
              </w:rPr>
              <w:t>sevengill</w:t>
            </w:r>
            <w:proofErr w:type="spellEnd"/>
            <w:r w:rsidRPr="000049A6">
              <w:rPr>
                <w:rFonts w:ascii="Times New Roman" w:hAnsi="Times New Roman" w:cs="Times New Roman"/>
                <w:color w:val="000000"/>
                <w:sz w:val="14"/>
                <w:szCs w:val="14"/>
              </w:rPr>
              <w:t xml:space="preserve"> shark</w:t>
            </w:r>
          </w:p>
        </w:tc>
        <w:tc>
          <w:tcPr>
            <w:tcW w:w="1418" w:type="dxa"/>
            <w:tcBorders>
              <w:top w:val="nil"/>
              <w:left w:val="nil"/>
              <w:bottom w:val="nil"/>
              <w:right w:val="nil"/>
            </w:tcBorders>
            <w:vAlign w:val="bottom"/>
          </w:tcPr>
          <w:p w14:paraId="39D7183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Hexanchidae</w:t>
            </w:r>
            <w:proofErr w:type="spellEnd"/>
          </w:p>
        </w:tc>
        <w:tc>
          <w:tcPr>
            <w:tcW w:w="1134" w:type="dxa"/>
            <w:tcBorders>
              <w:top w:val="nil"/>
              <w:left w:val="nil"/>
              <w:bottom w:val="nil"/>
              <w:right w:val="nil"/>
            </w:tcBorders>
            <w:vAlign w:val="bottom"/>
          </w:tcPr>
          <w:p w14:paraId="0BC8E9D3"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Heptranchias</w:t>
            </w:r>
            <w:proofErr w:type="spellEnd"/>
          </w:p>
        </w:tc>
        <w:tc>
          <w:tcPr>
            <w:tcW w:w="1134" w:type="dxa"/>
            <w:tcBorders>
              <w:top w:val="nil"/>
              <w:left w:val="nil"/>
              <w:bottom w:val="nil"/>
              <w:right w:val="nil"/>
            </w:tcBorders>
            <w:vAlign w:val="bottom"/>
          </w:tcPr>
          <w:p w14:paraId="35BEF01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perlo</w:t>
            </w:r>
            <w:proofErr w:type="spellEnd"/>
          </w:p>
        </w:tc>
        <w:tc>
          <w:tcPr>
            <w:tcW w:w="1140" w:type="dxa"/>
            <w:gridSpan w:val="2"/>
            <w:tcBorders>
              <w:top w:val="nil"/>
              <w:left w:val="nil"/>
              <w:bottom w:val="nil"/>
              <w:right w:val="nil"/>
            </w:tcBorders>
            <w:vAlign w:val="bottom"/>
          </w:tcPr>
          <w:p w14:paraId="790D4AD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0DFC111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1A27644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NT</w:t>
            </w:r>
          </w:p>
        </w:tc>
        <w:tc>
          <w:tcPr>
            <w:tcW w:w="795" w:type="dxa"/>
            <w:tcBorders>
              <w:top w:val="nil"/>
              <w:left w:val="nil"/>
              <w:bottom w:val="nil"/>
              <w:right w:val="nil"/>
            </w:tcBorders>
            <w:vAlign w:val="bottom"/>
          </w:tcPr>
          <w:p w14:paraId="743E22D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0ECAD33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1616BC3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3097362C" w14:textId="77777777" w:rsidTr="000049A6">
        <w:trPr>
          <w:jc w:val="center"/>
        </w:trPr>
        <w:tc>
          <w:tcPr>
            <w:tcW w:w="1559" w:type="dxa"/>
            <w:tcBorders>
              <w:top w:val="nil"/>
              <w:left w:val="nil"/>
              <w:bottom w:val="nil"/>
              <w:right w:val="nil"/>
            </w:tcBorders>
            <w:shd w:val="clear" w:color="auto" w:fill="E7E6E6" w:themeFill="background2"/>
            <w:vAlign w:val="bottom"/>
          </w:tcPr>
          <w:p w14:paraId="09B153FC"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Bigete</w:t>
            </w:r>
            <w:proofErr w:type="spellEnd"/>
            <w:r w:rsidRPr="000049A6">
              <w:rPr>
                <w:rFonts w:ascii="Times New Roman" w:hAnsi="Times New Roman" w:cs="Times New Roman"/>
                <w:color w:val="000000"/>
                <w:sz w:val="14"/>
                <w:szCs w:val="14"/>
              </w:rPr>
              <w:t xml:space="preserve"> </w:t>
            </w:r>
            <w:proofErr w:type="spellStart"/>
            <w:r w:rsidRPr="000049A6">
              <w:rPr>
                <w:rFonts w:ascii="Times New Roman" w:hAnsi="Times New Roman" w:cs="Times New Roman"/>
                <w:color w:val="000000"/>
                <w:sz w:val="14"/>
                <w:szCs w:val="14"/>
              </w:rPr>
              <w:t>sixgill</w:t>
            </w:r>
            <w:proofErr w:type="spellEnd"/>
            <w:r w:rsidRPr="000049A6">
              <w:rPr>
                <w:rFonts w:ascii="Times New Roman" w:hAnsi="Times New Roman" w:cs="Times New Roman"/>
                <w:color w:val="000000"/>
                <w:sz w:val="14"/>
                <w:szCs w:val="14"/>
              </w:rPr>
              <w:t xml:space="preserve"> shark</w:t>
            </w:r>
          </w:p>
        </w:tc>
        <w:tc>
          <w:tcPr>
            <w:tcW w:w="1418" w:type="dxa"/>
            <w:tcBorders>
              <w:top w:val="nil"/>
              <w:left w:val="nil"/>
              <w:bottom w:val="nil"/>
              <w:right w:val="nil"/>
            </w:tcBorders>
            <w:shd w:val="clear" w:color="auto" w:fill="E7E6E6" w:themeFill="background2"/>
            <w:vAlign w:val="bottom"/>
          </w:tcPr>
          <w:p w14:paraId="72EF937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Hexanchidae</w:t>
            </w:r>
            <w:proofErr w:type="spellEnd"/>
          </w:p>
        </w:tc>
        <w:tc>
          <w:tcPr>
            <w:tcW w:w="1134" w:type="dxa"/>
            <w:tcBorders>
              <w:top w:val="nil"/>
              <w:left w:val="nil"/>
              <w:bottom w:val="nil"/>
              <w:right w:val="nil"/>
            </w:tcBorders>
            <w:shd w:val="clear" w:color="auto" w:fill="E7E6E6" w:themeFill="background2"/>
            <w:vAlign w:val="bottom"/>
          </w:tcPr>
          <w:p w14:paraId="6BF8DB9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Hexanchus</w:t>
            </w:r>
            <w:proofErr w:type="spellEnd"/>
          </w:p>
        </w:tc>
        <w:tc>
          <w:tcPr>
            <w:tcW w:w="1134" w:type="dxa"/>
            <w:tcBorders>
              <w:top w:val="nil"/>
              <w:left w:val="nil"/>
              <w:bottom w:val="nil"/>
              <w:right w:val="nil"/>
            </w:tcBorders>
            <w:shd w:val="clear" w:color="auto" w:fill="E7E6E6" w:themeFill="background2"/>
            <w:vAlign w:val="bottom"/>
          </w:tcPr>
          <w:p w14:paraId="450CF743"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nakamurai</w:t>
            </w:r>
            <w:proofErr w:type="spellEnd"/>
          </w:p>
        </w:tc>
        <w:tc>
          <w:tcPr>
            <w:tcW w:w="1140" w:type="dxa"/>
            <w:gridSpan w:val="2"/>
            <w:tcBorders>
              <w:top w:val="nil"/>
              <w:left w:val="nil"/>
              <w:bottom w:val="nil"/>
              <w:right w:val="nil"/>
            </w:tcBorders>
            <w:shd w:val="clear" w:color="auto" w:fill="E7E6E6" w:themeFill="background2"/>
            <w:vAlign w:val="bottom"/>
          </w:tcPr>
          <w:p w14:paraId="1D76A33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6B60B26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77A8D41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NT</w:t>
            </w:r>
          </w:p>
        </w:tc>
        <w:tc>
          <w:tcPr>
            <w:tcW w:w="795" w:type="dxa"/>
            <w:tcBorders>
              <w:top w:val="nil"/>
              <w:left w:val="nil"/>
              <w:bottom w:val="nil"/>
              <w:right w:val="nil"/>
            </w:tcBorders>
            <w:shd w:val="clear" w:color="auto" w:fill="E7E6E6" w:themeFill="background2"/>
            <w:vAlign w:val="bottom"/>
          </w:tcPr>
          <w:p w14:paraId="22DD328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1AE8132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5432814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3F6BA6C4" w14:textId="77777777" w:rsidTr="000049A6">
        <w:trPr>
          <w:jc w:val="center"/>
        </w:trPr>
        <w:tc>
          <w:tcPr>
            <w:tcW w:w="1559" w:type="dxa"/>
            <w:tcBorders>
              <w:top w:val="nil"/>
              <w:left w:val="nil"/>
              <w:bottom w:val="nil"/>
              <w:right w:val="nil"/>
            </w:tcBorders>
            <w:vAlign w:val="bottom"/>
          </w:tcPr>
          <w:p w14:paraId="34060F9A"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Sixgill</w:t>
            </w:r>
            <w:proofErr w:type="spellEnd"/>
            <w:r w:rsidRPr="000049A6">
              <w:rPr>
                <w:rFonts w:ascii="Times New Roman" w:hAnsi="Times New Roman" w:cs="Times New Roman"/>
                <w:color w:val="000000"/>
                <w:sz w:val="14"/>
                <w:szCs w:val="14"/>
              </w:rPr>
              <w:t xml:space="preserve"> stingray</w:t>
            </w:r>
          </w:p>
        </w:tc>
        <w:tc>
          <w:tcPr>
            <w:tcW w:w="1418" w:type="dxa"/>
            <w:tcBorders>
              <w:top w:val="nil"/>
              <w:left w:val="nil"/>
              <w:bottom w:val="nil"/>
              <w:right w:val="nil"/>
            </w:tcBorders>
            <w:vAlign w:val="bottom"/>
          </w:tcPr>
          <w:p w14:paraId="679143B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Hexatrygonidae</w:t>
            </w:r>
            <w:proofErr w:type="spellEnd"/>
          </w:p>
        </w:tc>
        <w:tc>
          <w:tcPr>
            <w:tcW w:w="1134" w:type="dxa"/>
            <w:tcBorders>
              <w:top w:val="nil"/>
              <w:left w:val="nil"/>
              <w:bottom w:val="nil"/>
              <w:right w:val="nil"/>
            </w:tcBorders>
            <w:vAlign w:val="bottom"/>
          </w:tcPr>
          <w:p w14:paraId="4ADF82DF"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Hexatrygon</w:t>
            </w:r>
            <w:proofErr w:type="spellEnd"/>
          </w:p>
        </w:tc>
        <w:tc>
          <w:tcPr>
            <w:tcW w:w="1134" w:type="dxa"/>
            <w:tcBorders>
              <w:top w:val="nil"/>
              <w:left w:val="nil"/>
              <w:bottom w:val="nil"/>
              <w:right w:val="nil"/>
            </w:tcBorders>
            <w:vAlign w:val="bottom"/>
          </w:tcPr>
          <w:p w14:paraId="7BAC721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bickelli</w:t>
            </w:r>
            <w:proofErr w:type="spellEnd"/>
          </w:p>
        </w:tc>
        <w:tc>
          <w:tcPr>
            <w:tcW w:w="1140" w:type="dxa"/>
            <w:gridSpan w:val="2"/>
            <w:tcBorders>
              <w:top w:val="nil"/>
              <w:left w:val="nil"/>
              <w:bottom w:val="nil"/>
              <w:right w:val="nil"/>
            </w:tcBorders>
            <w:vAlign w:val="bottom"/>
          </w:tcPr>
          <w:p w14:paraId="21A298D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75CEC69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18A6C36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vAlign w:val="bottom"/>
          </w:tcPr>
          <w:p w14:paraId="50A2901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077ECE7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26C3C50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43CFA023" w14:textId="77777777" w:rsidTr="000049A6">
        <w:trPr>
          <w:jc w:val="center"/>
        </w:trPr>
        <w:tc>
          <w:tcPr>
            <w:tcW w:w="1559" w:type="dxa"/>
            <w:tcBorders>
              <w:top w:val="nil"/>
              <w:left w:val="nil"/>
              <w:bottom w:val="nil"/>
              <w:right w:val="nil"/>
            </w:tcBorders>
            <w:shd w:val="clear" w:color="auto" w:fill="E7E6E6" w:themeFill="background2"/>
            <w:vAlign w:val="bottom"/>
          </w:tcPr>
          <w:p w14:paraId="1FE990A3"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Shortfin mako shark</w:t>
            </w:r>
          </w:p>
        </w:tc>
        <w:tc>
          <w:tcPr>
            <w:tcW w:w="1418" w:type="dxa"/>
            <w:tcBorders>
              <w:top w:val="nil"/>
              <w:left w:val="nil"/>
              <w:bottom w:val="nil"/>
              <w:right w:val="nil"/>
            </w:tcBorders>
            <w:shd w:val="clear" w:color="auto" w:fill="E7E6E6" w:themeFill="background2"/>
            <w:vAlign w:val="bottom"/>
          </w:tcPr>
          <w:p w14:paraId="5E5E721D"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Lamnidae</w:t>
            </w:r>
          </w:p>
        </w:tc>
        <w:tc>
          <w:tcPr>
            <w:tcW w:w="1134" w:type="dxa"/>
            <w:tcBorders>
              <w:top w:val="nil"/>
              <w:left w:val="nil"/>
              <w:bottom w:val="nil"/>
              <w:right w:val="nil"/>
            </w:tcBorders>
            <w:shd w:val="clear" w:color="auto" w:fill="E7E6E6" w:themeFill="background2"/>
            <w:vAlign w:val="bottom"/>
          </w:tcPr>
          <w:p w14:paraId="684CA583"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Isurus</w:t>
            </w:r>
            <w:proofErr w:type="spellEnd"/>
          </w:p>
        </w:tc>
        <w:tc>
          <w:tcPr>
            <w:tcW w:w="1134" w:type="dxa"/>
            <w:tcBorders>
              <w:top w:val="nil"/>
              <w:left w:val="nil"/>
              <w:bottom w:val="nil"/>
              <w:right w:val="nil"/>
            </w:tcBorders>
            <w:shd w:val="clear" w:color="auto" w:fill="E7E6E6" w:themeFill="background2"/>
            <w:vAlign w:val="bottom"/>
          </w:tcPr>
          <w:p w14:paraId="5F7690C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oxyrinchus</w:t>
            </w:r>
            <w:proofErr w:type="spellEnd"/>
          </w:p>
        </w:tc>
        <w:tc>
          <w:tcPr>
            <w:tcW w:w="1140" w:type="dxa"/>
            <w:gridSpan w:val="2"/>
            <w:tcBorders>
              <w:top w:val="nil"/>
              <w:left w:val="nil"/>
              <w:bottom w:val="nil"/>
              <w:right w:val="nil"/>
            </w:tcBorders>
            <w:shd w:val="clear" w:color="auto" w:fill="E7E6E6" w:themeFill="background2"/>
            <w:vAlign w:val="bottom"/>
          </w:tcPr>
          <w:p w14:paraId="629CAAE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shd w:val="clear" w:color="auto" w:fill="E7E6E6" w:themeFill="background2"/>
            <w:vAlign w:val="bottom"/>
          </w:tcPr>
          <w:p w14:paraId="2F55823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shd w:val="clear" w:color="auto" w:fill="E7E6E6" w:themeFill="background2"/>
            <w:vAlign w:val="bottom"/>
          </w:tcPr>
          <w:p w14:paraId="7E713C1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EN</w:t>
            </w:r>
          </w:p>
        </w:tc>
        <w:tc>
          <w:tcPr>
            <w:tcW w:w="795" w:type="dxa"/>
            <w:tcBorders>
              <w:top w:val="nil"/>
              <w:left w:val="nil"/>
              <w:bottom w:val="nil"/>
              <w:right w:val="nil"/>
            </w:tcBorders>
            <w:shd w:val="clear" w:color="auto" w:fill="E7E6E6" w:themeFill="background2"/>
            <w:vAlign w:val="bottom"/>
          </w:tcPr>
          <w:p w14:paraId="591B1C7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II</w:t>
            </w:r>
          </w:p>
        </w:tc>
        <w:tc>
          <w:tcPr>
            <w:tcW w:w="831" w:type="dxa"/>
            <w:tcBorders>
              <w:top w:val="nil"/>
              <w:left w:val="nil"/>
              <w:bottom w:val="nil"/>
              <w:right w:val="nil"/>
            </w:tcBorders>
            <w:shd w:val="clear" w:color="auto" w:fill="E7E6E6" w:themeFill="background2"/>
            <w:vAlign w:val="bottom"/>
          </w:tcPr>
          <w:p w14:paraId="001FE07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II</w:t>
            </w:r>
          </w:p>
        </w:tc>
        <w:tc>
          <w:tcPr>
            <w:tcW w:w="784" w:type="dxa"/>
            <w:tcBorders>
              <w:top w:val="nil"/>
              <w:left w:val="nil"/>
              <w:bottom w:val="nil"/>
              <w:right w:val="nil"/>
            </w:tcBorders>
            <w:shd w:val="clear" w:color="auto" w:fill="E7E6E6" w:themeFill="background2"/>
            <w:vAlign w:val="bottom"/>
          </w:tcPr>
          <w:p w14:paraId="61F309E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9A2AA5" w:rsidRPr="000049A6" w14:paraId="280AC2D1" w14:textId="77777777" w:rsidTr="009A2AA5">
        <w:trPr>
          <w:jc w:val="center"/>
        </w:trPr>
        <w:tc>
          <w:tcPr>
            <w:tcW w:w="1559" w:type="dxa"/>
            <w:tcBorders>
              <w:top w:val="nil"/>
              <w:left w:val="nil"/>
              <w:bottom w:val="nil"/>
              <w:right w:val="nil"/>
            </w:tcBorders>
            <w:shd w:val="clear" w:color="auto" w:fill="auto"/>
            <w:vAlign w:val="bottom"/>
          </w:tcPr>
          <w:p w14:paraId="64595DB2" w14:textId="6A7C5B86" w:rsidR="009A2AA5" w:rsidRPr="000049A6" w:rsidRDefault="007173F9" w:rsidP="009A6F9D">
            <w:pPr>
              <w:rPr>
                <w:rFonts w:ascii="Times New Roman" w:hAnsi="Times New Roman" w:cs="Times New Roman"/>
                <w:sz w:val="14"/>
                <w:szCs w:val="14"/>
              </w:rPr>
            </w:pPr>
            <w:proofErr w:type="spellStart"/>
            <w:r>
              <w:rPr>
                <w:rFonts w:ascii="Times New Roman" w:hAnsi="Times New Roman" w:cs="Times New Roman"/>
                <w:sz w:val="14"/>
                <w:szCs w:val="14"/>
              </w:rPr>
              <w:t>Logfin</w:t>
            </w:r>
            <w:proofErr w:type="spellEnd"/>
            <w:r>
              <w:rPr>
                <w:rFonts w:ascii="Times New Roman" w:hAnsi="Times New Roman" w:cs="Times New Roman"/>
                <w:sz w:val="14"/>
                <w:szCs w:val="14"/>
              </w:rPr>
              <w:t xml:space="preserve"> mako shark</w:t>
            </w:r>
          </w:p>
        </w:tc>
        <w:tc>
          <w:tcPr>
            <w:tcW w:w="1418" w:type="dxa"/>
            <w:tcBorders>
              <w:top w:val="nil"/>
              <w:left w:val="nil"/>
              <w:bottom w:val="nil"/>
              <w:right w:val="nil"/>
            </w:tcBorders>
            <w:shd w:val="clear" w:color="auto" w:fill="auto"/>
            <w:vAlign w:val="bottom"/>
          </w:tcPr>
          <w:p w14:paraId="536C6EF9" w14:textId="16099CBE" w:rsidR="009A2AA5" w:rsidRPr="000049A6" w:rsidRDefault="007173F9"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Lamnidae</w:t>
            </w:r>
          </w:p>
        </w:tc>
        <w:tc>
          <w:tcPr>
            <w:tcW w:w="1134" w:type="dxa"/>
            <w:tcBorders>
              <w:top w:val="nil"/>
              <w:left w:val="nil"/>
              <w:bottom w:val="nil"/>
              <w:right w:val="nil"/>
            </w:tcBorders>
            <w:shd w:val="clear" w:color="auto" w:fill="auto"/>
            <w:vAlign w:val="bottom"/>
          </w:tcPr>
          <w:p w14:paraId="01EA2339" w14:textId="3C750385" w:rsidR="009A2AA5" w:rsidRPr="000049A6" w:rsidRDefault="007173F9"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Isurus</w:t>
            </w:r>
            <w:proofErr w:type="spellEnd"/>
          </w:p>
        </w:tc>
        <w:tc>
          <w:tcPr>
            <w:tcW w:w="1134" w:type="dxa"/>
            <w:tcBorders>
              <w:top w:val="nil"/>
              <w:left w:val="nil"/>
              <w:bottom w:val="nil"/>
              <w:right w:val="nil"/>
            </w:tcBorders>
            <w:shd w:val="clear" w:color="auto" w:fill="auto"/>
            <w:vAlign w:val="bottom"/>
          </w:tcPr>
          <w:p w14:paraId="0E55F03E" w14:textId="01C448F1" w:rsidR="009A2AA5" w:rsidRPr="000049A6" w:rsidRDefault="007173F9" w:rsidP="009A6F9D">
            <w:pPr>
              <w:jc w:val="both"/>
              <w:rPr>
                <w:rFonts w:ascii="Times New Roman" w:hAnsi="Times New Roman" w:cs="Times New Roman"/>
                <w:i/>
                <w:iCs/>
                <w:sz w:val="14"/>
                <w:szCs w:val="14"/>
              </w:rPr>
            </w:pPr>
            <w:proofErr w:type="spellStart"/>
            <w:r w:rsidRPr="007173F9">
              <w:rPr>
                <w:rFonts w:ascii="Times New Roman" w:hAnsi="Times New Roman" w:cs="Times New Roman"/>
                <w:i/>
                <w:iCs/>
                <w:sz w:val="14"/>
                <w:szCs w:val="14"/>
              </w:rPr>
              <w:t>paucus</w:t>
            </w:r>
            <w:proofErr w:type="spellEnd"/>
          </w:p>
        </w:tc>
        <w:tc>
          <w:tcPr>
            <w:tcW w:w="1140" w:type="dxa"/>
            <w:gridSpan w:val="2"/>
            <w:tcBorders>
              <w:top w:val="nil"/>
              <w:left w:val="nil"/>
              <w:bottom w:val="nil"/>
              <w:right w:val="nil"/>
            </w:tcBorders>
            <w:shd w:val="clear" w:color="auto" w:fill="auto"/>
            <w:vAlign w:val="bottom"/>
          </w:tcPr>
          <w:p w14:paraId="11EE2649" w14:textId="612B972D" w:rsidR="009A2AA5" w:rsidRPr="000049A6" w:rsidRDefault="007173F9"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shd w:val="clear" w:color="auto" w:fill="auto"/>
            <w:vAlign w:val="bottom"/>
          </w:tcPr>
          <w:p w14:paraId="783F8BFE" w14:textId="605377C1" w:rsidR="009A2AA5" w:rsidRPr="000049A6" w:rsidRDefault="007173F9"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shd w:val="clear" w:color="auto" w:fill="auto"/>
            <w:vAlign w:val="bottom"/>
          </w:tcPr>
          <w:p w14:paraId="38EA886F" w14:textId="3AFBA8E4" w:rsidR="009A2AA5" w:rsidRPr="000049A6" w:rsidRDefault="007173F9" w:rsidP="009A6F9D">
            <w:pPr>
              <w:jc w:val="both"/>
              <w:rPr>
                <w:rFonts w:ascii="Times New Roman" w:hAnsi="Times New Roman" w:cs="Times New Roman"/>
                <w:sz w:val="14"/>
                <w:szCs w:val="14"/>
              </w:rPr>
            </w:pPr>
            <w:r>
              <w:rPr>
                <w:rFonts w:ascii="Times New Roman" w:hAnsi="Times New Roman" w:cs="Times New Roman"/>
                <w:sz w:val="14"/>
                <w:szCs w:val="14"/>
              </w:rPr>
              <w:t>EN</w:t>
            </w:r>
          </w:p>
        </w:tc>
        <w:tc>
          <w:tcPr>
            <w:tcW w:w="795" w:type="dxa"/>
            <w:tcBorders>
              <w:top w:val="nil"/>
              <w:left w:val="nil"/>
              <w:bottom w:val="nil"/>
              <w:right w:val="nil"/>
            </w:tcBorders>
            <w:shd w:val="clear" w:color="auto" w:fill="auto"/>
            <w:vAlign w:val="bottom"/>
          </w:tcPr>
          <w:p w14:paraId="1880D93A" w14:textId="6ABF9D84" w:rsidR="009A2AA5" w:rsidRPr="000049A6" w:rsidRDefault="007173F9"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II</w:t>
            </w:r>
          </w:p>
        </w:tc>
        <w:tc>
          <w:tcPr>
            <w:tcW w:w="831" w:type="dxa"/>
            <w:tcBorders>
              <w:top w:val="nil"/>
              <w:left w:val="nil"/>
              <w:bottom w:val="nil"/>
              <w:right w:val="nil"/>
            </w:tcBorders>
            <w:shd w:val="clear" w:color="auto" w:fill="auto"/>
            <w:vAlign w:val="bottom"/>
          </w:tcPr>
          <w:p w14:paraId="221A43D0" w14:textId="540AB1C2" w:rsidR="009A2AA5" w:rsidRPr="000049A6" w:rsidRDefault="007173F9"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II</w:t>
            </w:r>
          </w:p>
        </w:tc>
        <w:tc>
          <w:tcPr>
            <w:tcW w:w="784" w:type="dxa"/>
            <w:tcBorders>
              <w:top w:val="nil"/>
              <w:left w:val="nil"/>
              <w:bottom w:val="nil"/>
              <w:right w:val="nil"/>
            </w:tcBorders>
            <w:shd w:val="clear" w:color="auto" w:fill="auto"/>
            <w:vAlign w:val="bottom"/>
          </w:tcPr>
          <w:p w14:paraId="64A84FD0" w14:textId="31EB5CF0" w:rsidR="009A2AA5" w:rsidRPr="000049A6" w:rsidRDefault="007173F9" w:rsidP="009A6F9D">
            <w:pPr>
              <w:jc w:val="both"/>
              <w:rPr>
                <w:rFonts w:ascii="Times New Roman" w:hAnsi="Times New Roman" w:cs="Times New Roman"/>
                <w:color w:val="000000"/>
                <w:sz w:val="14"/>
                <w:szCs w:val="14"/>
              </w:rPr>
            </w:pPr>
            <w:r>
              <w:rPr>
                <w:rFonts w:ascii="Times New Roman" w:hAnsi="Times New Roman" w:cs="Times New Roman"/>
                <w:color w:val="000000"/>
                <w:sz w:val="14"/>
                <w:szCs w:val="14"/>
              </w:rPr>
              <w:t>Key species</w:t>
            </w:r>
          </w:p>
        </w:tc>
      </w:tr>
      <w:tr w:rsidR="009A2AA5" w:rsidRPr="000049A6" w14:paraId="1A7F4B60" w14:textId="77777777" w:rsidTr="009A2AA5">
        <w:trPr>
          <w:jc w:val="center"/>
        </w:trPr>
        <w:tc>
          <w:tcPr>
            <w:tcW w:w="1559" w:type="dxa"/>
            <w:tcBorders>
              <w:top w:val="nil"/>
              <w:left w:val="nil"/>
              <w:bottom w:val="nil"/>
              <w:right w:val="nil"/>
            </w:tcBorders>
            <w:shd w:val="clear" w:color="auto" w:fill="E7E6E6" w:themeFill="background2"/>
            <w:vAlign w:val="bottom"/>
          </w:tcPr>
          <w:p w14:paraId="0F3F2FF1"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White shark </w:t>
            </w:r>
          </w:p>
        </w:tc>
        <w:tc>
          <w:tcPr>
            <w:tcW w:w="1418" w:type="dxa"/>
            <w:tcBorders>
              <w:top w:val="nil"/>
              <w:left w:val="nil"/>
              <w:bottom w:val="nil"/>
              <w:right w:val="nil"/>
            </w:tcBorders>
            <w:shd w:val="clear" w:color="auto" w:fill="E7E6E6" w:themeFill="background2"/>
            <w:vAlign w:val="bottom"/>
          </w:tcPr>
          <w:p w14:paraId="061EE022"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Lamnidae</w:t>
            </w:r>
          </w:p>
        </w:tc>
        <w:tc>
          <w:tcPr>
            <w:tcW w:w="1134" w:type="dxa"/>
            <w:tcBorders>
              <w:top w:val="nil"/>
              <w:left w:val="nil"/>
              <w:bottom w:val="nil"/>
              <w:right w:val="nil"/>
            </w:tcBorders>
            <w:shd w:val="clear" w:color="auto" w:fill="E7E6E6" w:themeFill="background2"/>
            <w:vAlign w:val="bottom"/>
          </w:tcPr>
          <w:p w14:paraId="698938F0"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Carcharodon</w:t>
            </w:r>
          </w:p>
        </w:tc>
        <w:tc>
          <w:tcPr>
            <w:tcW w:w="1134" w:type="dxa"/>
            <w:tcBorders>
              <w:top w:val="nil"/>
              <w:left w:val="nil"/>
              <w:bottom w:val="nil"/>
              <w:right w:val="nil"/>
            </w:tcBorders>
            <w:shd w:val="clear" w:color="auto" w:fill="E7E6E6" w:themeFill="background2"/>
            <w:vAlign w:val="bottom"/>
          </w:tcPr>
          <w:p w14:paraId="505A3F0E"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carcharias</w:t>
            </w:r>
          </w:p>
        </w:tc>
        <w:tc>
          <w:tcPr>
            <w:tcW w:w="1140" w:type="dxa"/>
            <w:gridSpan w:val="2"/>
            <w:tcBorders>
              <w:top w:val="nil"/>
              <w:left w:val="nil"/>
              <w:bottom w:val="nil"/>
              <w:right w:val="nil"/>
            </w:tcBorders>
            <w:shd w:val="clear" w:color="auto" w:fill="E7E6E6" w:themeFill="background2"/>
            <w:vAlign w:val="bottom"/>
          </w:tcPr>
          <w:p w14:paraId="3131DD3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60FF8A3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46669C5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6988F4E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E7E6E6" w:themeFill="background2"/>
            <w:vAlign w:val="bottom"/>
          </w:tcPr>
          <w:p w14:paraId="4627EAF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 &amp; II</w:t>
            </w:r>
          </w:p>
        </w:tc>
        <w:tc>
          <w:tcPr>
            <w:tcW w:w="784" w:type="dxa"/>
            <w:tcBorders>
              <w:top w:val="nil"/>
              <w:left w:val="nil"/>
              <w:bottom w:val="nil"/>
              <w:right w:val="nil"/>
            </w:tcBorders>
            <w:shd w:val="clear" w:color="auto" w:fill="E7E6E6" w:themeFill="background2"/>
            <w:vAlign w:val="bottom"/>
          </w:tcPr>
          <w:p w14:paraId="046E675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699439D1" w14:textId="77777777" w:rsidTr="009A2AA5">
        <w:trPr>
          <w:jc w:val="center"/>
        </w:trPr>
        <w:tc>
          <w:tcPr>
            <w:tcW w:w="1559" w:type="dxa"/>
            <w:tcBorders>
              <w:top w:val="nil"/>
              <w:left w:val="nil"/>
              <w:bottom w:val="nil"/>
              <w:right w:val="nil"/>
            </w:tcBorders>
            <w:shd w:val="clear" w:color="auto" w:fill="auto"/>
            <w:vAlign w:val="bottom"/>
          </w:tcPr>
          <w:p w14:paraId="207B6264"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Megamouth shark </w:t>
            </w:r>
          </w:p>
        </w:tc>
        <w:tc>
          <w:tcPr>
            <w:tcW w:w="1418" w:type="dxa"/>
            <w:tcBorders>
              <w:top w:val="nil"/>
              <w:left w:val="nil"/>
              <w:bottom w:val="nil"/>
              <w:right w:val="nil"/>
            </w:tcBorders>
            <w:shd w:val="clear" w:color="auto" w:fill="auto"/>
            <w:vAlign w:val="bottom"/>
          </w:tcPr>
          <w:p w14:paraId="387A58DE"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Megachasmidae</w:t>
            </w:r>
            <w:proofErr w:type="spellEnd"/>
          </w:p>
        </w:tc>
        <w:tc>
          <w:tcPr>
            <w:tcW w:w="1134" w:type="dxa"/>
            <w:tcBorders>
              <w:top w:val="nil"/>
              <w:left w:val="nil"/>
              <w:bottom w:val="nil"/>
              <w:right w:val="nil"/>
            </w:tcBorders>
            <w:shd w:val="clear" w:color="auto" w:fill="auto"/>
            <w:vAlign w:val="bottom"/>
          </w:tcPr>
          <w:p w14:paraId="48AFFB83"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Megachasma</w:t>
            </w:r>
            <w:proofErr w:type="spellEnd"/>
          </w:p>
        </w:tc>
        <w:tc>
          <w:tcPr>
            <w:tcW w:w="1134" w:type="dxa"/>
            <w:tcBorders>
              <w:top w:val="nil"/>
              <w:left w:val="nil"/>
              <w:bottom w:val="nil"/>
              <w:right w:val="nil"/>
            </w:tcBorders>
            <w:shd w:val="clear" w:color="auto" w:fill="auto"/>
            <w:vAlign w:val="bottom"/>
          </w:tcPr>
          <w:p w14:paraId="2250B9A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pelagios</w:t>
            </w:r>
            <w:proofErr w:type="spellEnd"/>
          </w:p>
        </w:tc>
        <w:tc>
          <w:tcPr>
            <w:tcW w:w="1140" w:type="dxa"/>
            <w:gridSpan w:val="2"/>
            <w:tcBorders>
              <w:top w:val="nil"/>
              <w:left w:val="nil"/>
              <w:bottom w:val="nil"/>
              <w:right w:val="nil"/>
            </w:tcBorders>
            <w:shd w:val="clear" w:color="auto" w:fill="auto"/>
            <w:vAlign w:val="bottom"/>
          </w:tcPr>
          <w:p w14:paraId="0DEE956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auto"/>
            <w:vAlign w:val="bottom"/>
          </w:tcPr>
          <w:p w14:paraId="14E58B0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auto"/>
            <w:vAlign w:val="bottom"/>
          </w:tcPr>
          <w:p w14:paraId="451418E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auto"/>
            <w:vAlign w:val="bottom"/>
          </w:tcPr>
          <w:p w14:paraId="2F0C7C6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auto"/>
            <w:vAlign w:val="bottom"/>
          </w:tcPr>
          <w:p w14:paraId="0D0D92D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auto"/>
            <w:vAlign w:val="bottom"/>
          </w:tcPr>
          <w:p w14:paraId="5CC76C5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108A6A4F" w14:textId="77777777" w:rsidTr="009A2AA5">
        <w:trPr>
          <w:jc w:val="center"/>
        </w:trPr>
        <w:tc>
          <w:tcPr>
            <w:tcW w:w="1559" w:type="dxa"/>
            <w:tcBorders>
              <w:top w:val="nil"/>
              <w:left w:val="nil"/>
              <w:bottom w:val="nil"/>
              <w:right w:val="nil"/>
            </w:tcBorders>
            <w:shd w:val="clear" w:color="auto" w:fill="E7E6E6" w:themeFill="background2"/>
            <w:vAlign w:val="bottom"/>
          </w:tcPr>
          <w:p w14:paraId="767AFC8F"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lastRenderedPageBreak/>
              <w:t>Reef Manta Ray</w:t>
            </w:r>
          </w:p>
        </w:tc>
        <w:tc>
          <w:tcPr>
            <w:tcW w:w="1418" w:type="dxa"/>
            <w:tcBorders>
              <w:top w:val="nil"/>
              <w:left w:val="nil"/>
              <w:bottom w:val="nil"/>
              <w:right w:val="nil"/>
            </w:tcBorders>
            <w:shd w:val="clear" w:color="auto" w:fill="E7E6E6" w:themeFill="background2"/>
            <w:vAlign w:val="bottom"/>
          </w:tcPr>
          <w:p w14:paraId="673800E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Mobulidae</w:t>
            </w:r>
            <w:proofErr w:type="spellEnd"/>
          </w:p>
        </w:tc>
        <w:tc>
          <w:tcPr>
            <w:tcW w:w="1134" w:type="dxa"/>
            <w:tcBorders>
              <w:top w:val="nil"/>
              <w:left w:val="nil"/>
              <w:bottom w:val="nil"/>
              <w:right w:val="nil"/>
            </w:tcBorders>
            <w:shd w:val="clear" w:color="auto" w:fill="E7E6E6" w:themeFill="background2"/>
            <w:vAlign w:val="bottom"/>
          </w:tcPr>
          <w:p w14:paraId="6A87304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Mobula</w:t>
            </w:r>
            <w:proofErr w:type="spellEnd"/>
          </w:p>
        </w:tc>
        <w:tc>
          <w:tcPr>
            <w:tcW w:w="1134" w:type="dxa"/>
            <w:tcBorders>
              <w:top w:val="nil"/>
              <w:left w:val="nil"/>
              <w:bottom w:val="nil"/>
              <w:right w:val="nil"/>
            </w:tcBorders>
            <w:shd w:val="clear" w:color="auto" w:fill="E7E6E6" w:themeFill="background2"/>
            <w:vAlign w:val="bottom"/>
          </w:tcPr>
          <w:p w14:paraId="5F53DA8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alfredi</w:t>
            </w:r>
            <w:proofErr w:type="spellEnd"/>
          </w:p>
        </w:tc>
        <w:tc>
          <w:tcPr>
            <w:tcW w:w="1140" w:type="dxa"/>
            <w:gridSpan w:val="2"/>
            <w:tcBorders>
              <w:top w:val="nil"/>
              <w:left w:val="nil"/>
              <w:bottom w:val="nil"/>
              <w:right w:val="nil"/>
            </w:tcBorders>
            <w:shd w:val="clear" w:color="auto" w:fill="E7E6E6" w:themeFill="background2"/>
            <w:vAlign w:val="bottom"/>
          </w:tcPr>
          <w:p w14:paraId="2EF3328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42E540F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6FF98C0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537EF6D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48D146D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1F9775A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0D9F4086" w14:textId="77777777" w:rsidTr="009A2AA5">
        <w:trPr>
          <w:jc w:val="center"/>
        </w:trPr>
        <w:tc>
          <w:tcPr>
            <w:tcW w:w="1559" w:type="dxa"/>
            <w:tcBorders>
              <w:top w:val="nil"/>
              <w:left w:val="nil"/>
              <w:bottom w:val="nil"/>
              <w:right w:val="nil"/>
            </w:tcBorders>
            <w:shd w:val="clear" w:color="auto" w:fill="FFFFFF" w:themeFill="background1"/>
            <w:vAlign w:val="bottom"/>
          </w:tcPr>
          <w:p w14:paraId="291D00DD"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Giant Manta Ray</w:t>
            </w:r>
          </w:p>
        </w:tc>
        <w:tc>
          <w:tcPr>
            <w:tcW w:w="1418" w:type="dxa"/>
            <w:tcBorders>
              <w:top w:val="nil"/>
              <w:left w:val="nil"/>
              <w:bottom w:val="nil"/>
              <w:right w:val="nil"/>
            </w:tcBorders>
            <w:shd w:val="clear" w:color="auto" w:fill="FFFFFF" w:themeFill="background1"/>
            <w:vAlign w:val="bottom"/>
          </w:tcPr>
          <w:p w14:paraId="58B6DF8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Mobulidae</w:t>
            </w:r>
            <w:proofErr w:type="spellEnd"/>
          </w:p>
        </w:tc>
        <w:tc>
          <w:tcPr>
            <w:tcW w:w="1134" w:type="dxa"/>
            <w:tcBorders>
              <w:top w:val="nil"/>
              <w:left w:val="nil"/>
              <w:bottom w:val="nil"/>
              <w:right w:val="nil"/>
            </w:tcBorders>
            <w:shd w:val="clear" w:color="auto" w:fill="FFFFFF" w:themeFill="background1"/>
            <w:vAlign w:val="bottom"/>
          </w:tcPr>
          <w:p w14:paraId="7AAADFB6"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Mobula</w:t>
            </w:r>
            <w:proofErr w:type="spellEnd"/>
          </w:p>
        </w:tc>
        <w:tc>
          <w:tcPr>
            <w:tcW w:w="1134" w:type="dxa"/>
            <w:tcBorders>
              <w:top w:val="nil"/>
              <w:left w:val="nil"/>
              <w:bottom w:val="nil"/>
              <w:right w:val="nil"/>
            </w:tcBorders>
            <w:shd w:val="clear" w:color="auto" w:fill="FFFFFF" w:themeFill="background1"/>
            <w:vAlign w:val="bottom"/>
          </w:tcPr>
          <w:p w14:paraId="085551D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birostris</w:t>
            </w:r>
            <w:proofErr w:type="spellEnd"/>
          </w:p>
        </w:tc>
        <w:tc>
          <w:tcPr>
            <w:tcW w:w="1140" w:type="dxa"/>
            <w:gridSpan w:val="2"/>
            <w:tcBorders>
              <w:top w:val="nil"/>
              <w:left w:val="nil"/>
              <w:bottom w:val="nil"/>
              <w:right w:val="nil"/>
            </w:tcBorders>
            <w:shd w:val="clear" w:color="auto" w:fill="FFFFFF" w:themeFill="background1"/>
            <w:vAlign w:val="bottom"/>
          </w:tcPr>
          <w:p w14:paraId="4C3251C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FFFFFF" w:themeFill="background1"/>
            <w:vAlign w:val="bottom"/>
          </w:tcPr>
          <w:p w14:paraId="4178AFA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FFFFFF" w:themeFill="background1"/>
            <w:vAlign w:val="bottom"/>
          </w:tcPr>
          <w:p w14:paraId="4DF7DB3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EN</w:t>
            </w:r>
          </w:p>
        </w:tc>
        <w:tc>
          <w:tcPr>
            <w:tcW w:w="795" w:type="dxa"/>
            <w:tcBorders>
              <w:top w:val="nil"/>
              <w:left w:val="nil"/>
              <w:bottom w:val="nil"/>
              <w:right w:val="nil"/>
            </w:tcBorders>
            <w:shd w:val="clear" w:color="auto" w:fill="FFFFFF" w:themeFill="background1"/>
            <w:vAlign w:val="bottom"/>
          </w:tcPr>
          <w:p w14:paraId="38A160E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FFFFFF" w:themeFill="background1"/>
            <w:vAlign w:val="bottom"/>
          </w:tcPr>
          <w:p w14:paraId="220FB0A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FFFFFF" w:themeFill="background1"/>
            <w:vAlign w:val="bottom"/>
          </w:tcPr>
          <w:p w14:paraId="4EF7A5C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415B1347" w14:textId="77777777" w:rsidTr="009A2AA5">
        <w:trPr>
          <w:jc w:val="center"/>
        </w:trPr>
        <w:tc>
          <w:tcPr>
            <w:tcW w:w="1559" w:type="dxa"/>
            <w:tcBorders>
              <w:top w:val="nil"/>
              <w:left w:val="nil"/>
              <w:bottom w:val="nil"/>
              <w:right w:val="nil"/>
            </w:tcBorders>
            <w:shd w:val="clear" w:color="auto" w:fill="E7E6E6" w:themeFill="background2"/>
            <w:vAlign w:val="bottom"/>
          </w:tcPr>
          <w:p w14:paraId="317B12DF"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Giant </w:t>
            </w:r>
            <w:proofErr w:type="spellStart"/>
            <w:r w:rsidRPr="000049A6">
              <w:rPr>
                <w:rFonts w:ascii="Times New Roman" w:hAnsi="Times New Roman" w:cs="Times New Roman"/>
                <w:color w:val="000000"/>
                <w:sz w:val="14"/>
                <w:szCs w:val="14"/>
              </w:rPr>
              <w:t>Devilray</w:t>
            </w:r>
            <w:proofErr w:type="spellEnd"/>
          </w:p>
        </w:tc>
        <w:tc>
          <w:tcPr>
            <w:tcW w:w="1418" w:type="dxa"/>
            <w:tcBorders>
              <w:top w:val="nil"/>
              <w:left w:val="nil"/>
              <w:bottom w:val="nil"/>
              <w:right w:val="nil"/>
            </w:tcBorders>
            <w:shd w:val="clear" w:color="auto" w:fill="E7E6E6" w:themeFill="background2"/>
            <w:vAlign w:val="bottom"/>
          </w:tcPr>
          <w:p w14:paraId="598FC5B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Mobulidae</w:t>
            </w:r>
            <w:proofErr w:type="spellEnd"/>
          </w:p>
        </w:tc>
        <w:tc>
          <w:tcPr>
            <w:tcW w:w="1134" w:type="dxa"/>
            <w:tcBorders>
              <w:top w:val="nil"/>
              <w:left w:val="nil"/>
              <w:bottom w:val="nil"/>
              <w:right w:val="nil"/>
            </w:tcBorders>
            <w:shd w:val="clear" w:color="auto" w:fill="E7E6E6" w:themeFill="background2"/>
            <w:vAlign w:val="bottom"/>
          </w:tcPr>
          <w:p w14:paraId="7BA0A2A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Mobula</w:t>
            </w:r>
            <w:proofErr w:type="spellEnd"/>
          </w:p>
        </w:tc>
        <w:tc>
          <w:tcPr>
            <w:tcW w:w="1134" w:type="dxa"/>
            <w:tcBorders>
              <w:top w:val="nil"/>
              <w:left w:val="nil"/>
              <w:bottom w:val="nil"/>
              <w:right w:val="nil"/>
            </w:tcBorders>
            <w:shd w:val="clear" w:color="auto" w:fill="E7E6E6" w:themeFill="background2"/>
            <w:vAlign w:val="bottom"/>
          </w:tcPr>
          <w:p w14:paraId="5C8C7160"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mobular</w:t>
            </w:r>
            <w:proofErr w:type="spellEnd"/>
          </w:p>
        </w:tc>
        <w:tc>
          <w:tcPr>
            <w:tcW w:w="1140" w:type="dxa"/>
            <w:gridSpan w:val="2"/>
            <w:tcBorders>
              <w:top w:val="nil"/>
              <w:left w:val="nil"/>
              <w:bottom w:val="nil"/>
              <w:right w:val="nil"/>
            </w:tcBorders>
            <w:shd w:val="clear" w:color="auto" w:fill="E7E6E6" w:themeFill="background2"/>
            <w:vAlign w:val="bottom"/>
          </w:tcPr>
          <w:p w14:paraId="12E65D3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2A92218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431D142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EN</w:t>
            </w:r>
          </w:p>
        </w:tc>
        <w:tc>
          <w:tcPr>
            <w:tcW w:w="795" w:type="dxa"/>
            <w:tcBorders>
              <w:top w:val="nil"/>
              <w:left w:val="nil"/>
              <w:bottom w:val="nil"/>
              <w:right w:val="nil"/>
            </w:tcBorders>
            <w:shd w:val="clear" w:color="auto" w:fill="E7E6E6" w:themeFill="background2"/>
            <w:vAlign w:val="bottom"/>
          </w:tcPr>
          <w:p w14:paraId="4D9A18E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E7E6E6" w:themeFill="background2"/>
            <w:vAlign w:val="bottom"/>
          </w:tcPr>
          <w:p w14:paraId="2BB9DA0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 &amp; II</w:t>
            </w:r>
          </w:p>
        </w:tc>
        <w:tc>
          <w:tcPr>
            <w:tcW w:w="784" w:type="dxa"/>
            <w:tcBorders>
              <w:top w:val="nil"/>
              <w:left w:val="nil"/>
              <w:bottom w:val="nil"/>
              <w:right w:val="nil"/>
            </w:tcBorders>
            <w:shd w:val="clear" w:color="auto" w:fill="E7E6E6" w:themeFill="background2"/>
            <w:vAlign w:val="bottom"/>
          </w:tcPr>
          <w:p w14:paraId="13EE8B1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2F5BDACB" w14:textId="77777777" w:rsidTr="009A2AA5">
        <w:trPr>
          <w:jc w:val="center"/>
        </w:trPr>
        <w:tc>
          <w:tcPr>
            <w:tcW w:w="1559" w:type="dxa"/>
            <w:tcBorders>
              <w:top w:val="nil"/>
              <w:left w:val="nil"/>
              <w:bottom w:val="nil"/>
              <w:right w:val="nil"/>
            </w:tcBorders>
            <w:shd w:val="clear" w:color="auto" w:fill="FFFFFF" w:themeFill="background1"/>
            <w:vAlign w:val="bottom"/>
          </w:tcPr>
          <w:p w14:paraId="5DFF526C"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Shortfin </w:t>
            </w:r>
            <w:proofErr w:type="spellStart"/>
            <w:r w:rsidRPr="000049A6">
              <w:rPr>
                <w:rFonts w:ascii="Times New Roman" w:hAnsi="Times New Roman" w:cs="Times New Roman"/>
                <w:color w:val="000000"/>
                <w:sz w:val="14"/>
                <w:szCs w:val="14"/>
              </w:rPr>
              <w:t>devilray</w:t>
            </w:r>
            <w:proofErr w:type="spellEnd"/>
          </w:p>
        </w:tc>
        <w:tc>
          <w:tcPr>
            <w:tcW w:w="1418" w:type="dxa"/>
            <w:tcBorders>
              <w:top w:val="nil"/>
              <w:left w:val="nil"/>
              <w:bottom w:val="nil"/>
              <w:right w:val="nil"/>
            </w:tcBorders>
            <w:shd w:val="clear" w:color="auto" w:fill="FFFFFF" w:themeFill="background1"/>
            <w:vAlign w:val="bottom"/>
          </w:tcPr>
          <w:p w14:paraId="2709EBF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Mobulidae</w:t>
            </w:r>
            <w:proofErr w:type="spellEnd"/>
          </w:p>
        </w:tc>
        <w:tc>
          <w:tcPr>
            <w:tcW w:w="1134" w:type="dxa"/>
            <w:tcBorders>
              <w:top w:val="nil"/>
              <w:left w:val="nil"/>
              <w:bottom w:val="nil"/>
              <w:right w:val="nil"/>
            </w:tcBorders>
            <w:shd w:val="clear" w:color="auto" w:fill="FFFFFF" w:themeFill="background1"/>
            <w:vAlign w:val="bottom"/>
          </w:tcPr>
          <w:p w14:paraId="42ADA6A3"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Mobula</w:t>
            </w:r>
            <w:proofErr w:type="spellEnd"/>
          </w:p>
        </w:tc>
        <w:tc>
          <w:tcPr>
            <w:tcW w:w="1134" w:type="dxa"/>
            <w:tcBorders>
              <w:top w:val="nil"/>
              <w:left w:val="nil"/>
              <w:bottom w:val="nil"/>
              <w:right w:val="nil"/>
            </w:tcBorders>
            <w:shd w:val="clear" w:color="auto" w:fill="FFFFFF" w:themeFill="background1"/>
            <w:vAlign w:val="bottom"/>
          </w:tcPr>
          <w:p w14:paraId="1ADEA17F"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kuhlii</w:t>
            </w:r>
            <w:proofErr w:type="spellEnd"/>
          </w:p>
        </w:tc>
        <w:tc>
          <w:tcPr>
            <w:tcW w:w="1140" w:type="dxa"/>
            <w:gridSpan w:val="2"/>
            <w:tcBorders>
              <w:top w:val="nil"/>
              <w:left w:val="nil"/>
              <w:bottom w:val="nil"/>
              <w:right w:val="nil"/>
            </w:tcBorders>
            <w:shd w:val="clear" w:color="auto" w:fill="FFFFFF" w:themeFill="background1"/>
            <w:vAlign w:val="bottom"/>
          </w:tcPr>
          <w:p w14:paraId="69E6364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FFFFFF" w:themeFill="background1"/>
            <w:vAlign w:val="bottom"/>
          </w:tcPr>
          <w:p w14:paraId="3FBD94B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FFFFFF" w:themeFill="background1"/>
            <w:vAlign w:val="bottom"/>
          </w:tcPr>
          <w:p w14:paraId="66FF168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EN</w:t>
            </w:r>
          </w:p>
        </w:tc>
        <w:tc>
          <w:tcPr>
            <w:tcW w:w="795" w:type="dxa"/>
            <w:tcBorders>
              <w:top w:val="nil"/>
              <w:left w:val="nil"/>
              <w:bottom w:val="nil"/>
              <w:right w:val="nil"/>
            </w:tcBorders>
            <w:shd w:val="clear" w:color="auto" w:fill="FFFFFF" w:themeFill="background1"/>
            <w:vAlign w:val="bottom"/>
          </w:tcPr>
          <w:p w14:paraId="6310486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FFFFFF" w:themeFill="background1"/>
            <w:vAlign w:val="bottom"/>
          </w:tcPr>
          <w:p w14:paraId="02B59D7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 &amp; II</w:t>
            </w:r>
          </w:p>
        </w:tc>
        <w:tc>
          <w:tcPr>
            <w:tcW w:w="784" w:type="dxa"/>
            <w:tcBorders>
              <w:top w:val="nil"/>
              <w:left w:val="nil"/>
              <w:bottom w:val="nil"/>
              <w:right w:val="nil"/>
            </w:tcBorders>
            <w:shd w:val="clear" w:color="auto" w:fill="FFFFFF" w:themeFill="background1"/>
            <w:vAlign w:val="bottom"/>
          </w:tcPr>
          <w:p w14:paraId="0C65904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233F2B8" w14:textId="77777777" w:rsidTr="009A2AA5">
        <w:trPr>
          <w:jc w:val="center"/>
        </w:trPr>
        <w:tc>
          <w:tcPr>
            <w:tcW w:w="1559" w:type="dxa"/>
            <w:tcBorders>
              <w:top w:val="nil"/>
              <w:left w:val="nil"/>
              <w:bottom w:val="nil"/>
              <w:right w:val="nil"/>
            </w:tcBorders>
            <w:shd w:val="clear" w:color="auto" w:fill="E7E6E6" w:themeFill="background2"/>
            <w:vAlign w:val="bottom"/>
          </w:tcPr>
          <w:p w14:paraId="71E56BA9"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sz w:val="14"/>
                <w:szCs w:val="14"/>
              </w:rPr>
              <w:t>Bentfin</w:t>
            </w:r>
            <w:proofErr w:type="spellEnd"/>
            <w:r w:rsidRPr="000049A6">
              <w:rPr>
                <w:rFonts w:ascii="Times New Roman" w:hAnsi="Times New Roman" w:cs="Times New Roman"/>
                <w:sz w:val="14"/>
                <w:szCs w:val="14"/>
              </w:rPr>
              <w:t xml:space="preserve"> </w:t>
            </w:r>
            <w:proofErr w:type="spellStart"/>
            <w:r w:rsidRPr="000049A6">
              <w:rPr>
                <w:rFonts w:ascii="Times New Roman" w:hAnsi="Times New Roman" w:cs="Times New Roman"/>
                <w:sz w:val="14"/>
                <w:szCs w:val="14"/>
              </w:rPr>
              <w:t>devilray</w:t>
            </w:r>
            <w:proofErr w:type="spellEnd"/>
          </w:p>
        </w:tc>
        <w:tc>
          <w:tcPr>
            <w:tcW w:w="1418" w:type="dxa"/>
            <w:tcBorders>
              <w:top w:val="nil"/>
              <w:left w:val="nil"/>
              <w:bottom w:val="nil"/>
              <w:right w:val="nil"/>
            </w:tcBorders>
            <w:shd w:val="clear" w:color="auto" w:fill="E7E6E6" w:themeFill="background2"/>
            <w:vAlign w:val="bottom"/>
          </w:tcPr>
          <w:p w14:paraId="09601FC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Mobulidae</w:t>
            </w:r>
            <w:proofErr w:type="spellEnd"/>
          </w:p>
        </w:tc>
        <w:tc>
          <w:tcPr>
            <w:tcW w:w="1134" w:type="dxa"/>
            <w:tcBorders>
              <w:top w:val="nil"/>
              <w:left w:val="nil"/>
              <w:bottom w:val="nil"/>
              <w:right w:val="nil"/>
            </w:tcBorders>
            <w:shd w:val="clear" w:color="auto" w:fill="E7E6E6" w:themeFill="background2"/>
            <w:vAlign w:val="bottom"/>
          </w:tcPr>
          <w:p w14:paraId="47AEF9D1"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Mobula</w:t>
            </w:r>
            <w:proofErr w:type="spellEnd"/>
          </w:p>
        </w:tc>
        <w:tc>
          <w:tcPr>
            <w:tcW w:w="1134" w:type="dxa"/>
            <w:tcBorders>
              <w:top w:val="nil"/>
              <w:left w:val="nil"/>
              <w:bottom w:val="nil"/>
              <w:right w:val="nil"/>
            </w:tcBorders>
            <w:shd w:val="clear" w:color="auto" w:fill="E7E6E6" w:themeFill="background2"/>
            <w:vAlign w:val="bottom"/>
          </w:tcPr>
          <w:p w14:paraId="1EB2A470"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thurstoni</w:t>
            </w:r>
            <w:proofErr w:type="spellEnd"/>
          </w:p>
        </w:tc>
        <w:tc>
          <w:tcPr>
            <w:tcW w:w="1140" w:type="dxa"/>
            <w:gridSpan w:val="2"/>
            <w:tcBorders>
              <w:top w:val="nil"/>
              <w:left w:val="nil"/>
              <w:bottom w:val="nil"/>
              <w:right w:val="nil"/>
            </w:tcBorders>
            <w:shd w:val="clear" w:color="auto" w:fill="E7E6E6" w:themeFill="background2"/>
            <w:vAlign w:val="bottom"/>
          </w:tcPr>
          <w:p w14:paraId="465B2A8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327BBF6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506AD95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EN</w:t>
            </w:r>
          </w:p>
        </w:tc>
        <w:tc>
          <w:tcPr>
            <w:tcW w:w="795" w:type="dxa"/>
            <w:tcBorders>
              <w:top w:val="nil"/>
              <w:left w:val="nil"/>
              <w:bottom w:val="nil"/>
              <w:right w:val="nil"/>
            </w:tcBorders>
            <w:shd w:val="clear" w:color="auto" w:fill="E7E6E6" w:themeFill="background2"/>
            <w:vAlign w:val="bottom"/>
          </w:tcPr>
          <w:p w14:paraId="2E21A3C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II</w:t>
            </w:r>
          </w:p>
        </w:tc>
        <w:tc>
          <w:tcPr>
            <w:tcW w:w="831" w:type="dxa"/>
            <w:tcBorders>
              <w:top w:val="nil"/>
              <w:left w:val="nil"/>
              <w:bottom w:val="nil"/>
              <w:right w:val="nil"/>
            </w:tcBorders>
            <w:shd w:val="clear" w:color="auto" w:fill="E7E6E6" w:themeFill="background2"/>
            <w:vAlign w:val="bottom"/>
          </w:tcPr>
          <w:p w14:paraId="5B9588D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 &amp; II</w:t>
            </w:r>
          </w:p>
        </w:tc>
        <w:tc>
          <w:tcPr>
            <w:tcW w:w="784" w:type="dxa"/>
            <w:tcBorders>
              <w:top w:val="nil"/>
              <w:left w:val="nil"/>
              <w:bottom w:val="nil"/>
              <w:right w:val="nil"/>
            </w:tcBorders>
            <w:shd w:val="clear" w:color="auto" w:fill="E7E6E6" w:themeFill="background2"/>
            <w:vAlign w:val="bottom"/>
          </w:tcPr>
          <w:p w14:paraId="12B0C2F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58A02468" w14:textId="77777777" w:rsidTr="009A2AA5">
        <w:trPr>
          <w:jc w:val="center"/>
        </w:trPr>
        <w:tc>
          <w:tcPr>
            <w:tcW w:w="1559" w:type="dxa"/>
            <w:tcBorders>
              <w:top w:val="nil"/>
              <w:left w:val="nil"/>
              <w:bottom w:val="nil"/>
              <w:right w:val="nil"/>
            </w:tcBorders>
            <w:shd w:val="clear" w:color="auto" w:fill="auto"/>
            <w:vAlign w:val="bottom"/>
          </w:tcPr>
          <w:p w14:paraId="3DF33BC9"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Chilean </w:t>
            </w:r>
            <w:proofErr w:type="spellStart"/>
            <w:r w:rsidRPr="000049A6">
              <w:rPr>
                <w:rFonts w:ascii="Times New Roman" w:hAnsi="Times New Roman" w:cs="Times New Roman"/>
                <w:color w:val="000000"/>
                <w:sz w:val="14"/>
                <w:szCs w:val="14"/>
              </w:rPr>
              <w:t>devilray</w:t>
            </w:r>
            <w:proofErr w:type="spellEnd"/>
          </w:p>
        </w:tc>
        <w:tc>
          <w:tcPr>
            <w:tcW w:w="1418" w:type="dxa"/>
            <w:tcBorders>
              <w:top w:val="nil"/>
              <w:left w:val="nil"/>
              <w:bottom w:val="nil"/>
              <w:right w:val="nil"/>
            </w:tcBorders>
            <w:shd w:val="clear" w:color="auto" w:fill="auto"/>
            <w:vAlign w:val="bottom"/>
          </w:tcPr>
          <w:p w14:paraId="374957A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Mobulidae</w:t>
            </w:r>
            <w:proofErr w:type="spellEnd"/>
          </w:p>
        </w:tc>
        <w:tc>
          <w:tcPr>
            <w:tcW w:w="1134" w:type="dxa"/>
            <w:tcBorders>
              <w:top w:val="nil"/>
              <w:left w:val="nil"/>
              <w:bottom w:val="nil"/>
              <w:right w:val="nil"/>
            </w:tcBorders>
            <w:shd w:val="clear" w:color="auto" w:fill="auto"/>
            <w:vAlign w:val="bottom"/>
          </w:tcPr>
          <w:p w14:paraId="13B5508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Mobula</w:t>
            </w:r>
            <w:proofErr w:type="spellEnd"/>
          </w:p>
        </w:tc>
        <w:tc>
          <w:tcPr>
            <w:tcW w:w="1134" w:type="dxa"/>
            <w:tcBorders>
              <w:top w:val="nil"/>
              <w:left w:val="nil"/>
              <w:bottom w:val="nil"/>
              <w:right w:val="nil"/>
            </w:tcBorders>
            <w:shd w:val="clear" w:color="auto" w:fill="auto"/>
            <w:vAlign w:val="bottom"/>
          </w:tcPr>
          <w:p w14:paraId="2DDF2C3A"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tarapacana</w:t>
            </w:r>
            <w:proofErr w:type="spellEnd"/>
          </w:p>
        </w:tc>
        <w:tc>
          <w:tcPr>
            <w:tcW w:w="1140" w:type="dxa"/>
            <w:gridSpan w:val="2"/>
            <w:tcBorders>
              <w:top w:val="nil"/>
              <w:left w:val="nil"/>
              <w:bottom w:val="nil"/>
              <w:right w:val="nil"/>
            </w:tcBorders>
            <w:shd w:val="clear" w:color="auto" w:fill="auto"/>
            <w:vAlign w:val="bottom"/>
          </w:tcPr>
          <w:p w14:paraId="65B0771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auto"/>
            <w:vAlign w:val="bottom"/>
          </w:tcPr>
          <w:p w14:paraId="3DD5E59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auto"/>
            <w:vAlign w:val="bottom"/>
          </w:tcPr>
          <w:p w14:paraId="51D637E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EN</w:t>
            </w:r>
          </w:p>
        </w:tc>
        <w:tc>
          <w:tcPr>
            <w:tcW w:w="795" w:type="dxa"/>
            <w:tcBorders>
              <w:top w:val="nil"/>
              <w:left w:val="nil"/>
              <w:bottom w:val="nil"/>
              <w:right w:val="nil"/>
            </w:tcBorders>
            <w:shd w:val="clear" w:color="auto" w:fill="auto"/>
            <w:vAlign w:val="bottom"/>
          </w:tcPr>
          <w:p w14:paraId="222ACB5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auto"/>
            <w:vAlign w:val="bottom"/>
          </w:tcPr>
          <w:p w14:paraId="5EC8AF1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 &amp; II</w:t>
            </w:r>
          </w:p>
        </w:tc>
        <w:tc>
          <w:tcPr>
            <w:tcW w:w="784" w:type="dxa"/>
            <w:tcBorders>
              <w:top w:val="nil"/>
              <w:left w:val="nil"/>
              <w:bottom w:val="nil"/>
              <w:right w:val="nil"/>
            </w:tcBorders>
            <w:shd w:val="clear" w:color="auto" w:fill="auto"/>
            <w:vAlign w:val="bottom"/>
          </w:tcPr>
          <w:p w14:paraId="53F0D17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53FE73F8" w14:textId="77777777" w:rsidTr="009A2AA5">
        <w:trPr>
          <w:jc w:val="center"/>
        </w:trPr>
        <w:tc>
          <w:tcPr>
            <w:tcW w:w="1559" w:type="dxa"/>
            <w:tcBorders>
              <w:top w:val="nil"/>
              <w:left w:val="nil"/>
              <w:bottom w:val="nil"/>
              <w:right w:val="nil"/>
            </w:tcBorders>
            <w:shd w:val="clear" w:color="auto" w:fill="E7E6E6" w:themeFill="background2"/>
            <w:vAlign w:val="bottom"/>
          </w:tcPr>
          <w:p w14:paraId="12A19EBF"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Ocellated Eagle Ray</w:t>
            </w:r>
          </w:p>
        </w:tc>
        <w:tc>
          <w:tcPr>
            <w:tcW w:w="1418" w:type="dxa"/>
            <w:tcBorders>
              <w:top w:val="nil"/>
              <w:left w:val="nil"/>
              <w:bottom w:val="nil"/>
              <w:right w:val="nil"/>
            </w:tcBorders>
            <w:shd w:val="clear" w:color="auto" w:fill="E7E6E6" w:themeFill="background2"/>
            <w:vAlign w:val="bottom"/>
          </w:tcPr>
          <w:p w14:paraId="5D53CD9E"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Myliobatidae</w:t>
            </w:r>
          </w:p>
        </w:tc>
        <w:tc>
          <w:tcPr>
            <w:tcW w:w="1134" w:type="dxa"/>
            <w:tcBorders>
              <w:top w:val="nil"/>
              <w:left w:val="nil"/>
              <w:bottom w:val="nil"/>
              <w:right w:val="nil"/>
            </w:tcBorders>
            <w:shd w:val="clear" w:color="auto" w:fill="E7E6E6" w:themeFill="background2"/>
            <w:vAlign w:val="bottom"/>
          </w:tcPr>
          <w:p w14:paraId="7304042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Aetobatus</w:t>
            </w:r>
            <w:proofErr w:type="spellEnd"/>
          </w:p>
        </w:tc>
        <w:tc>
          <w:tcPr>
            <w:tcW w:w="1134" w:type="dxa"/>
            <w:tcBorders>
              <w:top w:val="nil"/>
              <w:left w:val="nil"/>
              <w:bottom w:val="nil"/>
              <w:right w:val="nil"/>
            </w:tcBorders>
            <w:shd w:val="clear" w:color="auto" w:fill="E7E6E6" w:themeFill="background2"/>
            <w:vAlign w:val="bottom"/>
          </w:tcPr>
          <w:p w14:paraId="7C1F6F1B"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ocellatus</w:t>
            </w:r>
          </w:p>
        </w:tc>
        <w:tc>
          <w:tcPr>
            <w:tcW w:w="1140" w:type="dxa"/>
            <w:gridSpan w:val="2"/>
            <w:tcBorders>
              <w:top w:val="nil"/>
              <w:left w:val="nil"/>
              <w:bottom w:val="nil"/>
              <w:right w:val="nil"/>
            </w:tcBorders>
            <w:shd w:val="clear" w:color="auto" w:fill="E7E6E6" w:themeFill="background2"/>
            <w:vAlign w:val="bottom"/>
          </w:tcPr>
          <w:p w14:paraId="5CF6483B" w14:textId="77777777" w:rsidR="00EA6B6B" w:rsidRPr="000049A6" w:rsidRDefault="00EA6B6B" w:rsidP="009A6F9D">
            <w:pPr>
              <w:jc w:val="both"/>
              <w:rPr>
                <w:rFonts w:ascii="Times New Roman" w:hAnsi="Times New Roman" w:cs="Times New Roman"/>
                <w:b/>
                <w:bCs/>
                <w:sz w:val="14"/>
                <w:szCs w:val="14"/>
              </w:rPr>
            </w:pPr>
            <w:r w:rsidRPr="000049A6">
              <w:rPr>
                <w:rFonts w:ascii="Times New Roman" w:hAnsi="Times New Roman" w:cs="Times New Roman"/>
                <w:b/>
                <w:bCs/>
                <w:color w:val="000000"/>
                <w:sz w:val="14"/>
                <w:szCs w:val="14"/>
              </w:rPr>
              <w:t>Confirmed and verified</w:t>
            </w:r>
          </w:p>
        </w:tc>
        <w:tc>
          <w:tcPr>
            <w:tcW w:w="963" w:type="dxa"/>
            <w:tcBorders>
              <w:top w:val="nil"/>
              <w:left w:val="nil"/>
              <w:bottom w:val="nil"/>
              <w:right w:val="nil"/>
            </w:tcBorders>
            <w:shd w:val="clear" w:color="auto" w:fill="E7E6E6" w:themeFill="background2"/>
            <w:vAlign w:val="bottom"/>
          </w:tcPr>
          <w:p w14:paraId="6F3DEF2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360C7E5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18579B1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73E464E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1C00566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3FF8C5D1" w14:textId="77777777" w:rsidTr="009A2AA5">
        <w:trPr>
          <w:jc w:val="center"/>
        </w:trPr>
        <w:tc>
          <w:tcPr>
            <w:tcW w:w="1559" w:type="dxa"/>
            <w:tcBorders>
              <w:top w:val="nil"/>
              <w:left w:val="nil"/>
              <w:bottom w:val="nil"/>
              <w:right w:val="nil"/>
            </w:tcBorders>
            <w:shd w:val="clear" w:color="auto" w:fill="FFFFFF" w:themeFill="background1"/>
            <w:vAlign w:val="bottom"/>
          </w:tcPr>
          <w:p w14:paraId="63B3DBCA"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Bigeye </w:t>
            </w:r>
            <w:proofErr w:type="spellStart"/>
            <w:r w:rsidRPr="000049A6">
              <w:rPr>
                <w:rFonts w:ascii="Times New Roman" w:hAnsi="Times New Roman" w:cs="Times New Roman"/>
                <w:color w:val="000000"/>
                <w:sz w:val="14"/>
                <w:szCs w:val="14"/>
              </w:rPr>
              <w:t>sandtiger</w:t>
            </w:r>
            <w:proofErr w:type="spellEnd"/>
          </w:p>
        </w:tc>
        <w:tc>
          <w:tcPr>
            <w:tcW w:w="1418" w:type="dxa"/>
            <w:tcBorders>
              <w:top w:val="nil"/>
              <w:left w:val="nil"/>
              <w:bottom w:val="nil"/>
              <w:right w:val="nil"/>
            </w:tcBorders>
            <w:shd w:val="clear" w:color="auto" w:fill="FFFFFF" w:themeFill="background1"/>
            <w:vAlign w:val="bottom"/>
          </w:tcPr>
          <w:p w14:paraId="0603C76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odontaspididae</w:t>
            </w:r>
            <w:proofErr w:type="spellEnd"/>
          </w:p>
        </w:tc>
        <w:tc>
          <w:tcPr>
            <w:tcW w:w="1134" w:type="dxa"/>
            <w:tcBorders>
              <w:top w:val="nil"/>
              <w:left w:val="nil"/>
              <w:bottom w:val="nil"/>
              <w:right w:val="nil"/>
            </w:tcBorders>
            <w:shd w:val="clear" w:color="auto" w:fill="FFFFFF" w:themeFill="background1"/>
            <w:vAlign w:val="bottom"/>
          </w:tcPr>
          <w:p w14:paraId="5A0566ED"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Odontaspis</w:t>
            </w:r>
          </w:p>
        </w:tc>
        <w:tc>
          <w:tcPr>
            <w:tcW w:w="1134" w:type="dxa"/>
            <w:tcBorders>
              <w:top w:val="nil"/>
              <w:left w:val="nil"/>
              <w:bottom w:val="nil"/>
              <w:right w:val="nil"/>
            </w:tcBorders>
            <w:shd w:val="clear" w:color="auto" w:fill="FFFFFF" w:themeFill="background1"/>
            <w:vAlign w:val="bottom"/>
          </w:tcPr>
          <w:p w14:paraId="1C4A67E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noronhai</w:t>
            </w:r>
            <w:proofErr w:type="spellEnd"/>
          </w:p>
        </w:tc>
        <w:tc>
          <w:tcPr>
            <w:tcW w:w="1140" w:type="dxa"/>
            <w:gridSpan w:val="2"/>
            <w:tcBorders>
              <w:top w:val="nil"/>
              <w:left w:val="nil"/>
              <w:bottom w:val="nil"/>
              <w:right w:val="nil"/>
            </w:tcBorders>
            <w:shd w:val="clear" w:color="auto" w:fill="FFFFFF" w:themeFill="background1"/>
            <w:vAlign w:val="bottom"/>
          </w:tcPr>
          <w:p w14:paraId="6D806ED7"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FFFFFF" w:themeFill="background1"/>
            <w:vAlign w:val="bottom"/>
          </w:tcPr>
          <w:p w14:paraId="7329263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FFFFFF" w:themeFill="background1"/>
            <w:vAlign w:val="bottom"/>
          </w:tcPr>
          <w:p w14:paraId="0CABEC6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FFFFFF" w:themeFill="background1"/>
            <w:vAlign w:val="bottom"/>
          </w:tcPr>
          <w:p w14:paraId="3A996FA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FFFFFF" w:themeFill="background1"/>
            <w:vAlign w:val="bottom"/>
          </w:tcPr>
          <w:p w14:paraId="2B5D4F0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FFFFFF" w:themeFill="background1"/>
            <w:vAlign w:val="bottom"/>
          </w:tcPr>
          <w:p w14:paraId="35ACC47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00381706" w14:textId="77777777" w:rsidTr="009A2AA5">
        <w:trPr>
          <w:jc w:val="center"/>
        </w:trPr>
        <w:tc>
          <w:tcPr>
            <w:tcW w:w="1559" w:type="dxa"/>
            <w:tcBorders>
              <w:top w:val="nil"/>
              <w:left w:val="nil"/>
              <w:bottom w:val="nil"/>
              <w:right w:val="nil"/>
            </w:tcBorders>
            <w:shd w:val="clear" w:color="auto" w:fill="E7E6E6" w:themeFill="background2"/>
            <w:vAlign w:val="bottom"/>
          </w:tcPr>
          <w:p w14:paraId="45C9C78E"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Giant stingaree</w:t>
            </w:r>
          </w:p>
        </w:tc>
        <w:tc>
          <w:tcPr>
            <w:tcW w:w="1418" w:type="dxa"/>
            <w:tcBorders>
              <w:top w:val="nil"/>
              <w:left w:val="nil"/>
              <w:bottom w:val="nil"/>
              <w:right w:val="nil"/>
            </w:tcBorders>
            <w:shd w:val="clear" w:color="auto" w:fill="E7E6E6" w:themeFill="background2"/>
            <w:vAlign w:val="bottom"/>
          </w:tcPr>
          <w:p w14:paraId="68F96A40"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Plesiobatidae</w:t>
            </w:r>
            <w:proofErr w:type="spellEnd"/>
          </w:p>
        </w:tc>
        <w:tc>
          <w:tcPr>
            <w:tcW w:w="1134" w:type="dxa"/>
            <w:tcBorders>
              <w:top w:val="nil"/>
              <w:left w:val="nil"/>
              <w:bottom w:val="nil"/>
              <w:right w:val="nil"/>
            </w:tcBorders>
            <w:shd w:val="clear" w:color="auto" w:fill="E7E6E6" w:themeFill="background2"/>
            <w:vAlign w:val="bottom"/>
          </w:tcPr>
          <w:p w14:paraId="436E0705"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Plesiobatis</w:t>
            </w:r>
            <w:proofErr w:type="spellEnd"/>
          </w:p>
        </w:tc>
        <w:tc>
          <w:tcPr>
            <w:tcW w:w="1134" w:type="dxa"/>
            <w:tcBorders>
              <w:top w:val="nil"/>
              <w:left w:val="nil"/>
              <w:bottom w:val="nil"/>
              <w:right w:val="nil"/>
            </w:tcBorders>
            <w:shd w:val="clear" w:color="auto" w:fill="E7E6E6" w:themeFill="background2"/>
            <w:vAlign w:val="bottom"/>
          </w:tcPr>
          <w:p w14:paraId="6F1028A0"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daviesi</w:t>
            </w:r>
            <w:proofErr w:type="spellEnd"/>
          </w:p>
        </w:tc>
        <w:tc>
          <w:tcPr>
            <w:tcW w:w="1140" w:type="dxa"/>
            <w:gridSpan w:val="2"/>
            <w:tcBorders>
              <w:top w:val="nil"/>
              <w:left w:val="nil"/>
              <w:bottom w:val="nil"/>
              <w:right w:val="nil"/>
            </w:tcBorders>
            <w:shd w:val="clear" w:color="auto" w:fill="E7E6E6" w:themeFill="background2"/>
            <w:vAlign w:val="bottom"/>
          </w:tcPr>
          <w:p w14:paraId="59F36BD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6A7D490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6368AD7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E7E6E6" w:themeFill="background2"/>
            <w:vAlign w:val="bottom"/>
          </w:tcPr>
          <w:p w14:paraId="41D4D44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1CE16EC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0F63BC3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4FCBEF8A" w14:textId="77777777" w:rsidTr="009A2AA5">
        <w:trPr>
          <w:jc w:val="center"/>
        </w:trPr>
        <w:tc>
          <w:tcPr>
            <w:tcW w:w="1559" w:type="dxa"/>
            <w:tcBorders>
              <w:top w:val="nil"/>
              <w:left w:val="nil"/>
              <w:bottom w:val="nil"/>
              <w:right w:val="nil"/>
            </w:tcBorders>
            <w:shd w:val="clear" w:color="auto" w:fill="FFFFFF" w:themeFill="background1"/>
            <w:vAlign w:val="bottom"/>
          </w:tcPr>
          <w:p w14:paraId="02D7E586"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Crocodile shark</w:t>
            </w:r>
          </w:p>
        </w:tc>
        <w:tc>
          <w:tcPr>
            <w:tcW w:w="1418" w:type="dxa"/>
            <w:tcBorders>
              <w:top w:val="nil"/>
              <w:left w:val="nil"/>
              <w:bottom w:val="nil"/>
              <w:right w:val="nil"/>
            </w:tcBorders>
            <w:shd w:val="clear" w:color="auto" w:fill="FFFFFF" w:themeFill="background1"/>
            <w:vAlign w:val="bottom"/>
          </w:tcPr>
          <w:p w14:paraId="2F8CFCD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Pseudocarchariidae</w:t>
            </w:r>
            <w:proofErr w:type="spellEnd"/>
          </w:p>
        </w:tc>
        <w:tc>
          <w:tcPr>
            <w:tcW w:w="1134" w:type="dxa"/>
            <w:tcBorders>
              <w:top w:val="nil"/>
              <w:left w:val="nil"/>
              <w:bottom w:val="nil"/>
              <w:right w:val="nil"/>
            </w:tcBorders>
            <w:shd w:val="clear" w:color="auto" w:fill="FFFFFF" w:themeFill="background1"/>
            <w:vAlign w:val="bottom"/>
          </w:tcPr>
          <w:p w14:paraId="4ECC2D3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Pseudocarcharias</w:t>
            </w:r>
            <w:proofErr w:type="spellEnd"/>
          </w:p>
        </w:tc>
        <w:tc>
          <w:tcPr>
            <w:tcW w:w="1134" w:type="dxa"/>
            <w:tcBorders>
              <w:top w:val="nil"/>
              <w:left w:val="nil"/>
              <w:bottom w:val="nil"/>
              <w:right w:val="nil"/>
            </w:tcBorders>
            <w:shd w:val="clear" w:color="auto" w:fill="FFFFFF" w:themeFill="background1"/>
            <w:vAlign w:val="bottom"/>
          </w:tcPr>
          <w:p w14:paraId="09F06E1E"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kamoharai</w:t>
            </w:r>
            <w:proofErr w:type="spellEnd"/>
          </w:p>
        </w:tc>
        <w:tc>
          <w:tcPr>
            <w:tcW w:w="1140" w:type="dxa"/>
            <w:gridSpan w:val="2"/>
            <w:tcBorders>
              <w:top w:val="nil"/>
              <w:left w:val="nil"/>
              <w:bottom w:val="nil"/>
              <w:right w:val="nil"/>
            </w:tcBorders>
            <w:shd w:val="clear" w:color="auto" w:fill="FFFFFF" w:themeFill="background1"/>
            <w:vAlign w:val="bottom"/>
          </w:tcPr>
          <w:p w14:paraId="67BD34B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FFFFFF" w:themeFill="background1"/>
            <w:vAlign w:val="bottom"/>
          </w:tcPr>
          <w:p w14:paraId="609D073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FFFFFF" w:themeFill="background1"/>
            <w:vAlign w:val="bottom"/>
          </w:tcPr>
          <w:p w14:paraId="032A603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bottom w:val="nil"/>
              <w:right w:val="nil"/>
            </w:tcBorders>
            <w:shd w:val="clear" w:color="auto" w:fill="FFFFFF" w:themeFill="background1"/>
            <w:vAlign w:val="bottom"/>
          </w:tcPr>
          <w:p w14:paraId="0BB9B6E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FFFFFF" w:themeFill="background1"/>
            <w:vAlign w:val="bottom"/>
          </w:tcPr>
          <w:p w14:paraId="6EABB4F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FFFFFF" w:themeFill="background1"/>
            <w:vAlign w:val="bottom"/>
          </w:tcPr>
          <w:p w14:paraId="4C4A0C7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2B6AA69" w14:textId="77777777" w:rsidTr="009A2AA5">
        <w:trPr>
          <w:jc w:val="center"/>
        </w:trPr>
        <w:tc>
          <w:tcPr>
            <w:tcW w:w="1559" w:type="dxa"/>
            <w:tcBorders>
              <w:top w:val="nil"/>
              <w:left w:val="nil"/>
              <w:bottom w:val="nil"/>
              <w:right w:val="nil"/>
            </w:tcBorders>
            <w:shd w:val="clear" w:color="auto" w:fill="E7E6E6" w:themeFill="background2"/>
            <w:vAlign w:val="bottom"/>
          </w:tcPr>
          <w:p w14:paraId="5DB16C94"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Whale shark</w:t>
            </w:r>
          </w:p>
        </w:tc>
        <w:tc>
          <w:tcPr>
            <w:tcW w:w="1418" w:type="dxa"/>
            <w:tcBorders>
              <w:top w:val="nil"/>
              <w:left w:val="nil"/>
              <w:bottom w:val="nil"/>
              <w:right w:val="nil"/>
            </w:tcBorders>
            <w:shd w:val="clear" w:color="auto" w:fill="E7E6E6" w:themeFill="background2"/>
            <w:vAlign w:val="bottom"/>
          </w:tcPr>
          <w:p w14:paraId="7A9F55B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Rhincodontidae</w:t>
            </w:r>
            <w:proofErr w:type="spellEnd"/>
          </w:p>
        </w:tc>
        <w:tc>
          <w:tcPr>
            <w:tcW w:w="1134" w:type="dxa"/>
            <w:tcBorders>
              <w:top w:val="nil"/>
              <w:left w:val="nil"/>
              <w:bottom w:val="nil"/>
              <w:right w:val="nil"/>
            </w:tcBorders>
            <w:shd w:val="clear" w:color="auto" w:fill="E7E6E6" w:themeFill="background2"/>
            <w:vAlign w:val="bottom"/>
          </w:tcPr>
          <w:p w14:paraId="4DA903AF"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Rhincodon</w:t>
            </w:r>
          </w:p>
        </w:tc>
        <w:tc>
          <w:tcPr>
            <w:tcW w:w="1134" w:type="dxa"/>
            <w:tcBorders>
              <w:top w:val="nil"/>
              <w:left w:val="nil"/>
              <w:bottom w:val="nil"/>
              <w:right w:val="nil"/>
            </w:tcBorders>
            <w:shd w:val="clear" w:color="auto" w:fill="E7E6E6" w:themeFill="background2"/>
            <w:vAlign w:val="bottom"/>
          </w:tcPr>
          <w:p w14:paraId="67FF2A1D"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typus</w:t>
            </w:r>
          </w:p>
        </w:tc>
        <w:tc>
          <w:tcPr>
            <w:tcW w:w="1140" w:type="dxa"/>
            <w:gridSpan w:val="2"/>
            <w:tcBorders>
              <w:top w:val="nil"/>
              <w:left w:val="nil"/>
              <w:bottom w:val="nil"/>
              <w:right w:val="nil"/>
            </w:tcBorders>
            <w:shd w:val="clear" w:color="auto" w:fill="E7E6E6" w:themeFill="background2"/>
            <w:vAlign w:val="bottom"/>
          </w:tcPr>
          <w:p w14:paraId="42FF76B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5D79748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17789ED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EN</w:t>
            </w:r>
          </w:p>
        </w:tc>
        <w:tc>
          <w:tcPr>
            <w:tcW w:w="795" w:type="dxa"/>
            <w:tcBorders>
              <w:top w:val="nil"/>
              <w:left w:val="nil"/>
              <w:bottom w:val="nil"/>
              <w:right w:val="nil"/>
            </w:tcBorders>
            <w:shd w:val="clear" w:color="auto" w:fill="E7E6E6" w:themeFill="background2"/>
            <w:vAlign w:val="bottom"/>
          </w:tcPr>
          <w:p w14:paraId="097337C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shd w:val="clear" w:color="auto" w:fill="E7E6E6" w:themeFill="background2"/>
            <w:vAlign w:val="bottom"/>
          </w:tcPr>
          <w:p w14:paraId="242F058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 &amp; II</w:t>
            </w:r>
          </w:p>
        </w:tc>
        <w:tc>
          <w:tcPr>
            <w:tcW w:w="784" w:type="dxa"/>
            <w:tcBorders>
              <w:top w:val="nil"/>
              <w:left w:val="nil"/>
              <w:bottom w:val="nil"/>
              <w:right w:val="nil"/>
            </w:tcBorders>
            <w:shd w:val="clear" w:color="auto" w:fill="E7E6E6" w:themeFill="background2"/>
            <w:vAlign w:val="bottom"/>
          </w:tcPr>
          <w:p w14:paraId="3AF34BF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620A380A" w14:textId="77777777" w:rsidTr="009A2AA5">
        <w:trPr>
          <w:jc w:val="center"/>
        </w:trPr>
        <w:tc>
          <w:tcPr>
            <w:tcW w:w="1559" w:type="dxa"/>
            <w:tcBorders>
              <w:top w:val="nil"/>
              <w:left w:val="nil"/>
              <w:bottom w:val="nil"/>
              <w:right w:val="nil"/>
            </w:tcBorders>
            <w:shd w:val="clear" w:color="auto" w:fill="auto"/>
            <w:vAlign w:val="bottom"/>
          </w:tcPr>
          <w:p w14:paraId="54B449E5"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sz w:val="14"/>
                <w:szCs w:val="14"/>
              </w:rPr>
              <w:t>Giant guitarfish/</w:t>
            </w:r>
            <w:proofErr w:type="spellStart"/>
            <w:r w:rsidRPr="000049A6">
              <w:rPr>
                <w:rFonts w:ascii="Times New Roman" w:hAnsi="Times New Roman" w:cs="Times New Roman"/>
                <w:sz w:val="14"/>
                <w:szCs w:val="14"/>
              </w:rPr>
              <w:t>Whitespotted</w:t>
            </w:r>
            <w:proofErr w:type="spellEnd"/>
            <w:r w:rsidRPr="000049A6">
              <w:rPr>
                <w:rFonts w:ascii="Times New Roman" w:hAnsi="Times New Roman" w:cs="Times New Roman"/>
                <w:sz w:val="14"/>
                <w:szCs w:val="14"/>
              </w:rPr>
              <w:t xml:space="preserve"> </w:t>
            </w:r>
            <w:proofErr w:type="spellStart"/>
            <w:r w:rsidRPr="000049A6">
              <w:rPr>
                <w:rFonts w:ascii="Times New Roman" w:hAnsi="Times New Roman" w:cs="Times New Roman"/>
                <w:sz w:val="14"/>
                <w:szCs w:val="14"/>
              </w:rPr>
              <w:t>wedgefish</w:t>
            </w:r>
            <w:proofErr w:type="spellEnd"/>
          </w:p>
        </w:tc>
        <w:tc>
          <w:tcPr>
            <w:tcW w:w="1418" w:type="dxa"/>
            <w:tcBorders>
              <w:top w:val="nil"/>
              <w:left w:val="nil"/>
              <w:bottom w:val="nil"/>
              <w:right w:val="nil"/>
            </w:tcBorders>
            <w:shd w:val="clear" w:color="auto" w:fill="auto"/>
            <w:vAlign w:val="bottom"/>
          </w:tcPr>
          <w:p w14:paraId="2383C889"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Rhinidae</w:t>
            </w:r>
            <w:proofErr w:type="spellEnd"/>
          </w:p>
        </w:tc>
        <w:tc>
          <w:tcPr>
            <w:tcW w:w="1134" w:type="dxa"/>
            <w:tcBorders>
              <w:top w:val="nil"/>
              <w:left w:val="nil"/>
              <w:bottom w:val="nil"/>
              <w:right w:val="nil"/>
            </w:tcBorders>
            <w:shd w:val="clear" w:color="auto" w:fill="auto"/>
            <w:vAlign w:val="bottom"/>
          </w:tcPr>
          <w:p w14:paraId="11B0EA4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Rhynchobatus</w:t>
            </w:r>
            <w:proofErr w:type="spellEnd"/>
          </w:p>
        </w:tc>
        <w:tc>
          <w:tcPr>
            <w:tcW w:w="1134" w:type="dxa"/>
            <w:tcBorders>
              <w:top w:val="nil"/>
              <w:left w:val="nil"/>
              <w:bottom w:val="nil"/>
              <w:right w:val="nil"/>
            </w:tcBorders>
            <w:shd w:val="clear" w:color="auto" w:fill="auto"/>
            <w:vAlign w:val="bottom"/>
          </w:tcPr>
          <w:p w14:paraId="4B18ED6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djiddensis</w:t>
            </w:r>
            <w:proofErr w:type="spellEnd"/>
          </w:p>
        </w:tc>
        <w:tc>
          <w:tcPr>
            <w:tcW w:w="1140" w:type="dxa"/>
            <w:gridSpan w:val="2"/>
            <w:tcBorders>
              <w:top w:val="nil"/>
              <w:left w:val="nil"/>
              <w:bottom w:val="nil"/>
              <w:right w:val="nil"/>
            </w:tcBorders>
            <w:shd w:val="clear" w:color="auto" w:fill="auto"/>
            <w:vAlign w:val="bottom"/>
          </w:tcPr>
          <w:p w14:paraId="16585E1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shd w:val="clear" w:color="auto" w:fill="auto"/>
            <w:vAlign w:val="bottom"/>
          </w:tcPr>
          <w:p w14:paraId="571D56E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shd w:val="clear" w:color="auto" w:fill="auto"/>
            <w:vAlign w:val="bottom"/>
          </w:tcPr>
          <w:p w14:paraId="1B9B42D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CR</w:t>
            </w:r>
          </w:p>
        </w:tc>
        <w:tc>
          <w:tcPr>
            <w:tcW w:w="795" w:type="dxa"/>
            <w:tcBorders>
              <w:top w:val="nil"/>
              <w:left w:val="nil"/>
              <w:bottom w:val="nil"/>
              <w:right w:val="nil"/>
            </w:tcBorders>
            <w:shd w:val="clear" w:color="auto" w:fill="auto"/>
            <w:vAlign w:val="bottom"/>
          </w:tcPr>
          <w:p w14:paraId="2E5F2B8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Appendix II</w:t>
            </w:r>
          </w:p>
        </w:tc>
        <w:tc>
          <w:tcPr>
            <w:tcW w:w="831" w:type="dxa"/>
            <w:tcBorders>
              <w:top w:val="nil"/>
              <w:left w:val="nil"/>
              <w:bottom w:val="nil"/>
              <w:right w:val="nil"/>
            </w:tcBorders>
            <w:shd w:val="clear" w:color="auto" w:fill="auto"/>
            <w:vAlign w:val="bottom"/>
          </w:tcPr>
          <w:p w14:paraId="1415F7E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NA</w:t>
            </w:r>
          </w:p>
        </w:tc>
        <w:tc>
          <w:tcPr>
            <w:tcW w:w="784" w:type="dxa"/>
            <w:tcBorders>
              <w:top w:val="nil"/>
              <w:left w:val="nil"/>
              <w:bottom w:val="nil"/>
              <w:right w:val="nil"/>
            </w:tcBorders>
            <w:shd w:val="clear" w:color="auto" w:fill="auto"/>
            <w:vAlign w:val="bottom"/>
          </w:tcPr>
          <w:p w14:paraId="29D4C15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sz w:val="14"/>
                <w:szCs w:val="14"/>
              </w:rPr>
              <w:t> </w:t>
            </w:r>
          </w:p>
        </w:tc>
      </w:tr>
      <w:tr w:rsidR="009A2AA5" w:rsidRPr="000049A6" w14:paraId="322F0CF2" w14:textId="77777777" w:rsidTr="000049A6">
        <w:trPr>
          <w:jc w:val="center"/>
        </w:trPr>
        <w:tc>
          <w:tcPr>
            <w:tcW w:w="1559" w:type="dxa"/>
            <w:tcBorders>
              <w:top w:val="nil"/>
              <w:left w:val="nil"/>
              <w:bottom w:val="nil"/>
              <w:right w:val="nil"/>
            </w:tcBorders>
            <w:shd w:val="clear" w:color="auto" w:fill="E7E6E6" w:themeFill="background2"/>
            <w:vAlign w:val="bottom"/>
          </w:tcPr>
          <w:p w14:paraId="5C02BC6A" w14:textId="607BF755" w:rsidR="009A2AA5" w:rsidRPr="000049A6" w:rsidRDefault="007173F9" w:rsidP="009A6F9D">
            <w:pPr>
              <w:rPr>
                <w:rFonts w:ascii="Times New Roman" w:hAnsi="Times New Roman" w:cs="Times New Roman"/>
                <w:sz w:val="14"/>
                <w:szCs w:val="14"/>
              </w:rPr>
            </w:pPr>
            <w:r>
              <w:rPr>
                <w:rFonts w:ascii="Times New Roman" w:hAnsi="Times New Roman" w:cs="Times New Roman"/>
                <w:sz w:val="14"/>
                <w:szCs w:val="14"/>
              </w:rPr>
              <w:t>Velvet dogfish</w:t>
            </w:r>
          </w:p>
        </w:tc>
        <w:tc>
          <w:tcPr>
            <w:tcW w:w="1418" w:type="dxa"/>
            <w:tcBorders>
              <w:top w:val="nil"/>
              <w:left w:val="nil"/>
              <w:bottom w:val="nil"/>
              <w:right w:val="nil"/>
            </w:tcBorders>
            <w:shd w:val="clear" w:color="auto" w:fill="E7E6E6" w:themeFill="background2"/>
            <w:vAlign w:val="bottom"/>
          </w:tcPr>
          <w:p w14:paraId="7003159B" w14:textId="5076055C" w:rsidR="009A2AA5" w:rsidRPr="000049A6" w:rsidRDefault="007173F9" w:rsidP="009A6F9D">
            <w:pPr>
              <w:jc w:val="both"/>
              <w:rPr>
                <w:rFonts w:ascii="Times New Roman" w:hAnsi="Times New Roman" w:cs="Times New Roman"/>
                <w:i/>
                <w:iCs/>
                <w:sz w:val="14"/>
                <w:szCs w:val="14"/>
              </w:rPr>
            </w:pPr>
            <w:proofErr w:type="spellStart"/>
            <w:r w:rsidRPr="007173F9">
              <w:rPr>
                <w:rFonts w:ascii="Times New Roman" w:hAnsi="Times New Roman" w:cs="Times New Roman"/>
                <w:i/>
                <w:iCs/>
                <w:sz w:val="14"/>
                <w:szCs w:val="14"/>
              </w:rPr>
              <w:t>Somniosidae</w:t>
            </w:r>
            <w:proofErr w:type="spellEnd"/>
          </w:p>
        </w:tc>
        <w:tc>
          <w:tcPr>
            <w:tcW w:w="1134" w:type="dxa"/>
            <w:tcBorders>
              <w:top w:val="nil"/>
              <w:left w:val="nil"/>
              <w:bottom w:val="nil"/>
              <w:right w:val="nil"/>
            </w:tcBorders>
            <w:shd w:val="clear" w:color="auto" w:fill="E7E6E6" w:themeFill="background2"/>
            <w:vAlign w:val="bottom"/>
          </w:tcPr>
          <w:p w14:paraId="4160D91D" w14:textId="2C13229B" w:rsidR="009A2AA5" w:rsidRPr="000049A6" w:rsidRDefault="007173F9" w:rsidP="009A6F9D">
            <w:pPr>
              <w:jc w:val="both"/>
              <w:rPr>
                <w:rFonts w:ascii="Times New Roman" w:hAnsi="Times New Roman" w:cs="Times New Roman"/>
                <w:i/>
                <w:iCs/>
                <w:sz w:val="14"/>
                <w:szCs w:val="14"/>
              </w:rPr>
            </w:pPr>
            <w:proofErr w:type="spellStart"/>
            <w:r w:rsidRPr="007173F9">
              <w:rPr>
                <w:rFonts w:ascii="Times New Roman" w:hAnsi="Times New Roman" w:cs="Times New Roman"/>
                <w:i/>
                <w:iCs/>
                <w:sz w:val="14"/>
                <w:szCs w:val="14"/>
              </w:rPr>
              <w:t>Zameus</w:t>
            </w:r>
            <w:proofErr w:type="spellEnd"/>
          </w:p>
        </w:tc>
        <w:tc>
          <w:tcPr>
            <w:tcW w:w="1134" w:type="dxa"/>
            <w:tcBorders>
              <w:top w:val="nil"/>
              <w:left w:val="nil"/>
              <w:bottom w:val="nil"/>
              <w:right w:val="nil"/>
            </w:tcBorders>
            <w:shd w:val="clear" w:color="auto" w:fill="E7E6E6" w:themeFill="background2"/>
            <w:vAlign w:val="bottom"/>
          </w:tcPr>
          <w:p w14:paraId="3B76067A" w14:textId="6FF29229" w:rsidR="009A2AA5" w:rsidRPr="000049A6" w:rsidRDefault="007173F9" w:rsidP="009A6F9D">
            <w:pPr>
              <w:jc w:val="both"/>
              <w:rPr>
                <w:rFonts w:ascii="Times New Roman" w:hAnsi="Times New Roman" w:cs="Times New Roman"/>
                <w:i/>
                <w:iCs/>
                <w:sz w:val="14"/>
                <w:szCs w:val="14"/>
              </w:rPr>
            </w:pPr>
            <w:proofErr w:type="spellStart"/>
            <w:r w:rsidRPr="007173F9">
              <w:rPr>
                <w:rFonts w:ascii="Times New Roman" w:hAnsi="Times New Roman" w:cs="Times New Roman"/>
                <w:i/>
                <w:iCs/>
                <w:sz w:val="14"/>
                <w:szCs w:val="14"/>
              </w:rPr>
              <w:t>squamulosus</w:t>
            </w:r>
            <w:proofErr w:type="spellEnd"/>
          </w:p>
        </w:tc>
        <w:tc>
          <w:tcPr>
            <w:tcW w:w="1140" w:type="dxa"/>
            <w:gridSpan w:val="2"/>
            <w:tcBorders>
              <w:top w:val="nil"/>
              <w:left w:val="nil"/>
              <w:bottom w:val="nil"/>
              <w:right w:val="nil"/>
            </w:tcBorders>
            <w:shd w:val="clear" w:color="auto" w:fill="E7E6E6" w:themeFill="background2"/>
            <w:vAlign w:val="bottom"/>
          </w:tcPr>
          <w:p w14:paraId="39E34119" w14:textId="1A892888" w:rsidR="009A2AA5" w:rsidRPr="000049A6" w:rsidRDefault="007173F9"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963" w:type="dxa"/>
            <w:tcBorders>
              <w:top w:val="nil"/>
              <w:left w:val="nil"/>
              <w:bottom w:val="nil"/>
              <w:right w:val="nil"/>
            </w:tcBorders>
            <w:shd w:val="clear" w:color="auto" w:fill="E7E6E6" w:themeFill="background2"/>
            <w:vAlign w:val="bottom"/>
          </w:tcPr>
          <w:p w14:paraId="5E45408F" w14:textId="1AE4BAB5" w:rsidR="009A2AA5" w:rsidRPr="000049A6" w:rsidRDefault="007173F9" w:rsidP="009A6F9D">
            <w:pPr>
              <w:jc w:val="both"/>
              <w:rPr>
                <w:rFonts w:ascii="Times New Roman" w:hAnsi="Times New Roman" w:cs="Times New Roman"/>
                <w:sz w:val="14"/>
                <w:szCs w:val="14"/>
              </w:rPr>
            </w:pPr>
            <w:r w:rsidRPr="000049A6">
              <w:rPr>
                <w:rFonts w:ascii="Times New Roman" w:hAnsi="Times New Roman" w:cs="Times New Roman"/>
                <w:sz w:val="14"/>
                <w:szCs w:val="14"/>
              </w:rPr>
              <w:t>Requires verification</w:t>
            </w:r>
          </w:p>
        </w:tc>
        <w:tc>
          <w:tcPr>
            <w:tcW w:w="590" w:type="dxa"/>
            <w:tcBorders>
              <w:top w:val="nil"/>
              <w:left w:val="nil"/>
              <w:bottom w:val="nil"/>
              <w:right w:val="nil"/>
            </w:tcBorders>
            <w:shd w:val="clear" w:color="auto" w:fill="E7E6E6" w:themeFill="background2"/>
            <w:vAlign w:val="bottom"/>
          </w:tcPr>
          <w:p w14:paraId="21CA9E0B" w14:textId="233D34CE" w:rsidR="009A2AA5" w:rsidRPr="000049A6" w:rsidRDefault="007173F9" w:rsidP="009A6F9D">
            <w:pPr>
              <w:jc w:val="both"/>
              <w:rPr>
                <w:rFonts w:ascii="Times New Roman" w:hAnsi="Times New Roman" w:cs="Times New Roman"/>
                <w:sz w:val="14"/>
                <w:szCs w:val="14"/>
              </w:rPr>
            </w:pPr>
            <w:r>
              <w:rPr>
                <w:rFonts w:ascii="Times New Roman" w:hAnsi="Times New Roman" w:cs="Times New Roman"/>
                <w:sz w:val="14"/>
                <w:szCs w:val="14"/>
              </w:rPr>
              <w:t>LC</w:t>
            </w:r>
          </w:p>
        </w:tc>
        <w:tc>
          <w:tcPr>
            <w:tcW w:w="795" w:type="dxa"/>
            <w:tcBorders>
              <w:top w:val="nil"/>
              <w:left w:val="nil"/>
              <w:bottom w:val="nil"/>
              <w:right w:val="nil"/>
            </w:tcBorders>
            <w:shd w:val="clear" w:color="auto" w:fill="E7E6E6" w:themeFill="background2"/>
            <w:vAlign w:val="bottom"/>
          </w:tcPr>
          <w:p w14:paraId="751DDBA4" w14:textId="1B662612" w:rsidR="009A2AA5" w:rsidRPr="000049A6" w:rsidRDefault="007173F9" w:rsidP="009A6F9D">
            <w:pPr>
              <w:jc w:val="both"/>
              <w:rPr>
                <w:rFonts w:ascii="Times New Roman" w:hAnsi="Times New Roman" w:cs="Times New Roman"/>
                <w:sz w:val="14"/>
                <w:szCs w:val="14"/>
              </w:rPr>
            </w:pPr>
            <w:r>
              <w:rPr>
                <w:rFonts w:ascii="Times New Roman" w:hAnsi="Times New Roman" w:cs="Times New Roman"/>
                <w:sz w:val="14"/>
                <w:szCs w:val="14"/>
              </w:rPr>
              <w:t>NA</w:t>
            </w:r>
          </w:p>
        </w:tc>
        <w:tc>
          <w:tcPr>
            <w:tcW w:w="831" w:type="dxa"/>
            <w:tcBorders>
              <w:top w:val="nil"/>
              <w:left w:val="nil"/>
              <w:bottom w:val="nil"/>
              <w:right w:val="nil"/>
            </w:tcBorders>
            <w:shd w:val="clear" w:color="auto" w:fill="E7E6E6" w:themeFill="background2"/>
            <w:vAlign w:val="bottom"/>
          </w:tcPr>
          <w:p w14:paraId="15802601" w14:textId="420336C6" w:rsidR="009A2AA5" w:rsidRPr="000049A6" w:rsidRDefault="007173F9" w:rsidP="009A6F9D">
            <w:pPr>
              <w:jc w:val="both"/>
              <w:rPr>
                <w:rFonts w:ascii="Times New Roman" w:hAnsi="Times New Roman" w:cs="Times New Roman"/>
                <w:sz w:val="14"/>
                <w:szCs w:val="14"/>
              </w:rPr>
            </w:pPr>
            <w:r>
              <w:rPr>
                <w:rFonts w:ascii="Times New Roman" w:hAnsi="Times New Roman" w:cs="Times New Roman"/>
                <w:sz w:val="14"/>
                <w:szCs w:val="14"/>
              </w:rPr>
              <w:t>NA</w:t>
            </w:r>
          </w:p>
        </w:tc>
        <w:tc>
          <w:tcPr>
            <w:tcW w:w="784" w:type="dxa"/>
            <w:tcBorders>
              <w:top w:val="nil"/>
              <w:left w:val="nil"/>
              <w:bottom w:val="nil"/>
              <w:right w:val="nil"/>
            </w:tcBorders>
            <w:shd w:val="clear" w:color="auto" w:fill="E7E6E6" w:themeFill="background2"/>
            <w:vAlign w:val="bottom"/>
          </w:tcPr>
          <w:p w14:paraId="703EBEEA" w14:textId="087BB260" w:rsidR="009A2AA5" w:rsidRPr="000049A6" w:rsidRDefault="007173F9" w:rsidP="009A6F9D">
            <w:pPr>
              <w:jc w:val="both"/>
              <w:rPr>
                <w:rFonts w:ascii="Times New Roman" w:hAnsi="Times New Roman" w:cs="Times New Roman"/>
                <w:sz w:val="14"/>
                <w:szCs w:val="14"/>
              </w:rPr>
            </w:pPr>
            <w:r>
              <w:rPr>
                <w:rFonts w:ascii="Times New Roman" w:hAnsi="Times New Roman" w:cs="Times New Roman"/>
                <w:sz w:val="14"/>
                <w:szCs w:val="14"/>
              </w:rPr>
              <w:t>NA</w:t>
            </w:r>
          </w:p>
        </w:tc>
      </w:tr>
      <w:tr w:rsidR="00EA6B6B" w:rsidRPr="000049A6" w14:paraId="2E656B3E" w14:textId="77777777" w:rsidTr="000049A6">
        <w:trPr>
          <w:jc w:val="center"/>
        </w:trPr>
        <w:tc>
          <w:tcPr>
            <w:tcW w:w="1559" w:type="dxa"/>
            <w:tcBorders>
              <w:top w:val="nil"/>
              <w:left w:val="nil"/>
              <w:bottom w:val="nil"/>
              <w:right w:val="nil"/>
            </w:tcBorders>
            <w:vAlign w:val="bottom"/>
          </w:tcPr>
          <w:p w14:paraId="3D14C720"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Scalloped hammerhead</w:t>
            </w:r>
          </w:p>
        </w:tc>
        <w:tc>
          <w:tcPr>
            <w:tcW w:w="1418" w:type="dxa"/>
            <w:tcBorders>
              <w:top w:val="nil"/>
              <w:left w:val="nil"/>
              <w:bottom w:val="nil"/>
              <w:right w:val="nil"/>
            </w:tcBorders>
            <w:vAlign w:val="bottom"/>
          </w:tcPr>
          <w:p w14:paraId="6127FB41"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Sphyrnidae</w:t>
            </w:r>
          </w:p>
        </w:tc>
        <w:tc>
          <w:tcPr>
            <w:tcW w:w="1134" w:type="dxa"/>
            <w:tcBorders>
              <w:top w:val="nil"/>
              <w:left w:val="nil"/>
              <w:bottom w:val="nil"/>
              <w:right w:val="nil"/>
            </w:tcBorders>
            <w:vAlign w:val="bottom"/>
          </w:tcPr>
          <w:p w14:paraId="55DEC447"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Sphyrna</w:t>
            </w:r>
          </w:p>
        </w:tc>
        <w:tc>
          <w:tcPr>
            <w:tcW w:w="1134" w:type="dxa"/>
            <w:tcBorders>
              <w:top w:val="nil"/>
              <w:left w:val="nil"/>
              <w:bottom w:val="nil"/>
              <w:right w:val="nil"/>
            </w:tcBorders>
            <w:vAlign w:val="bottom"/>
          </w:tcPr>
          <w:p w14:paraId="5E1CC590"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lewini</w:t>
            </w:r>
            <w:proofErr w:type="spellEnd"/>
          </w:p>
        </w:tc>
        <w:tc>
          <w:tcPr>
            <w:tcW w:w="1140" w:type="dxa"/>
            <w:gridSpan w:val="2"/>
            <w:tcBorders>
              <w:top w:val="nil"/>
              <w:left w:val="nil"/>
              <w:bottom w:val="nil"/>
              <w:right w:val="nil"/>
            </w:tcBorders>
            <w:vAlign w:val="bottom"/>
          </w:tcPr>
          <w:p w14:paraId="10D4032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3088A5F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055499B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CR</w:t>
            </w:r>
          </w:p>
        </w:tc>
        <w:tc>
          <w:tcPr>
            <w:tcW w:w="795" w:type="dxa"/>
            <w:tcBorders>
              <w:top w:val="nil"/>
              <w:left w:val="nil"/>
              <w:bottom w:val="nil"/>
              <w:right w:val="nil"/>
            </w:tcBorders>
            <w:vAlign w:val="bottom"/>
          </w:tcPr>
          <w:p w14:paraId="19994A1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vAlign w:val="bottom"/>
          </w:tcPr>
          <w:p w14:paraId="28BCE51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784" w:type="dxa"/>
            <w:tcBorders>
              <w:top w:val="nil"/>
              <w:left w:val="nil"/>
              <w:bottom w:val="nil"/>
              <w:right w:val="nil"/>
            </w:tcBorders>
            <w:vAlign w:val="bottom"/>
          </w:tcPr>
          <w:p w14:paraId="71ADAA2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183095B5" w14:textId="77777777" w:rsidTr="000049A6">
        <w:trPr>
          <w:jc w:val="center"/>
        </w:trPr>
        <w:tc>
          <w:tcPr>
            <w:tcW w:w="1559" w:type="dxa"/>
            <w:tcBorders>
              <w:top w:val="nil"/>
              <w:left w:val="nil"/>
              <w:bottom w:val="nil"/>
              <w:right w:val="nil"/>
            </w:tcBorders>
            <w:shd w:val="clear" w:color="auto" w:fill="E7E6E6" w:themeFill="background2"/>
            <w:vAlign w:val="bottom"/>
          </w:tcPr>
          <w:p w14:paraId="03CFF1AF"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Smooth hammerhead</w:t>
            </w:r>
          </w:p>
        </w:tc>
        <w:tc>
          <w:tcPr>
            <w:tcW w:w="1418" w:type="dxa"/>
            <w:tcBorders>
              <w:top w:val="nil"/>
              <w:left w:val="nil"/>
              <w:bottom w:val="nil"/>
              <w:right w:val="nil"/>
            </w:tcBorders>
            <w:shd w:val="clear" w:color="auto" w:fill="E7E6E6" w:themeFill="background2"/>
            <w:vAlign w:val="bottom"/>
          </w:tcPr>
          <w:p w14:paraId="5B7776FA"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Sphyrnidae</w:t>
            </w:r>
          </w:p>
        </w:tc>
        <w:tc>
          <w:tcPr>
            <w:tcW w:w="1134" w:type="dxa"/>
            <w:tcBorders>
              <w:top w:val="nil"/>
              <w:left w:val="nil"/>
              <w:bottom w:val="nil"/>
              <w:right w:val="nil"/>
            </w:tcBorders>
            <w:shd w:val="clear" w:color="auto" w:fill="E7E6E6" w:themeFill="background2"/>
            <w:vAlign w:val="bottom"/>
          </w:tcPr>
          <w:p w14:paraId="111C3BB3"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Sphyrna</w:t>
            </w:r>
          </w:p>
        </w:tc>
        <w:tc>
          <w:tcPr>
            <w:tcW w:w="1134" w:type="dxa"/>
            <w:tcBorders>
              <w:top w:val="nil"/>
              <w:left w:val="nil"/>
              <w:bottom w:val="nil"/>
              <w:right w:val="nil"/>
            </w:tcBorders>
            <w:shd w:val="clear" w:color="auto" w:fill="E7E6E6" w:themeFill="background2"/>
            <w:vAlign w:val="bottom"/>
          </w:tcPr>
          <w:p w14:paraId="032B0491"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zygaena</w:t>
            </w:r>
            <w:proofErr w:type="spellEnd"/>
          </w:p>
        </w:tc>
        <w:tc>
          <w:tcPr>
            <w:tcW w:w="1140" w:type="dxa"/>
            <w:gridSpan w:val="2"/>
            <w:tcBorders>
              <w:top w:val="nil"/>
              <w:left w:val="nil"/>
              <w:bottom w:val="nil"/>
              <w:right w:val="nil"/>
            </w:tcBorders>
            <w:shd w:val="clear" w:color="auto" w:fill="E7E6E6" w:themeFill="background2"/>
            <w:vAlign w:val="bottom"/>
          </w:tcPr>
          <w:p w14:paraId="245AED8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shd w:val="clear" w:color="auto" w:fill="E7E6E6" w:themeFill="background2"/>
            <w:vAlign w:val="bottom"/>
          </w:tcPr>
          <w:p w14:paraId="4F57B02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shd w:val="clear" w:color="auto" w:fill="E7E6E6" w:themeFill="background2"/>
            <w:vAlign w:val="bottom"/>
          </w:tcPr>
          <w:p w14:paraId="720EDEE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VU</w:t>
            </w:r>
          </w:p>
        </w:tc>
        <w:tc>
          <w:tcPr>
            <w:tcW w:w="795" w:type="dxa"/>
            <w:tcBorders>
              <w:top w:val="nil"/>
              <w:left w:val="nil"/>
              <w:bottom w:val="nil"/>
              <w:right w:val="nil"/>
            </w:tcBorders>
            <w:shd w:val="clear" w:color="auto" w:fill="E7E6E6" w:themeFill="background2"/>
            <w:vAlign w:val="bottom"/>
          </w:tcPr>
          <w:p w14:paraId="3F89357B"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0DD57E2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784" w:type="dxa"/>
            <w:tcBorders>
              <w:top w:val="nil"/>
              <w:left w:val="nil"/>
              <w:bottom w:val="nil"/>
              <w:right w:val="nil"/>
            </w:tcBorders>
            <w:shd w:val="clear" w:color="auto" w:fill="E7E6E6" w:themeFill="background2"/>
            <w:vAlign w:val="bottom"/>
          </w:tcPr>
          <w:p w14:paraId="5254BF0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3C381DDC" w14:textId="77777777" w:rsidTr="000049A6">
        <w:trPr>
          <w:jc w:val="center"/>
        </w:trPr>
        <w:tc>
          <w:tcPr>
            <w:tcW w:w="1559" w:type="dxa"/>
            <w:tcBorders>
              <w:top w:val="nil"/>
              <w:left w:val="nil"/>
              <w:bottom w:val="nil"/>
              <w:right w:val="nil"/>
            </w:tcBorders>
            <w:vAlign w:val="bottom"/>
          </w:tcPr>
          <w:p w14:paraId="1AEBFC66"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Great hammerhead</w:t>
            </w:r>
          </w:p>
        </w:tc>
        <w:tc>
          <w:tcPr>
            <w:tcW w:w="1418" w:type="dxa"/>
            <w:tcBorders>
              <w:top w:val="nil"/>
              <w:left w:val="nil"/>
              <w:bottom w:val="nil"/>
              <w:right w:val="nil"/>
            </w:tcBorders>
            <w:vAlign w:val="bottom"/>
          </w:tcPr>
          <w:p w14:paraId="6A3E9F02"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Sphyrnidae</w:t>
            </w:r>
          </w:p>
        </w:tc>
        <w:tc>
          <w:tcPr>
            <w:tcW w:w="1134" w:type="dxa"/>
            <w:tcBorders>
              <w:top w:val="nil"/>
              <w:left w:val="nil"/>
              <w:bottom w:val="nil"/>
              <w:right w:val="nil"/>
            </w:tcBorders>
            <w:vAlign w:val="bottom"/>
          </w:tcPr>
          <w:p w14:paraId="7F66F447"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color w:val="000000"/>
                <w:sz w:val="14"/>
                <w:szCs w:val="14"/>
              </w:rPr>
              <w:t>Sphyrna</w:t>
            </w:r>
          </w:p>
        </w:tc>
        <w:tc>
          <w:tcPr>
            <w:tcW w:w="1134" w:type="dxa"/>
            <w:tcBorders>
              <w:top w:val="nil"/>
              <w:left w:val="nil"/>
              <w:bottom w:val="nil"/>
              <w:right w:val="nil"/>
            </w:tcBorders>
            <w:vAlign w:val="bottom"/>
          </w:tcPr>
          <w:p w14:paraId="2BB63ED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mokarran</w:t>
            </w:r>
            <w:proofErr w:type="spellEnd"/>
          </w:p>
        </w:tc>
        <w:tc>
          <w:tcPr>
            <w:tcW w:w="1140" w:type="dxa"/>
            <w:gridSpan w:val="2"/>
            <w:tcBorders>
              <w:top w:val="nil"/>
              <w:left w:val="nil"/>
              <w:bottom w:val="nil"/>
              <w:right w:val="nil"/>
            </w:tcBorders>
            <w:vAlign w:val="bottom"/>
          </w:tcPr>
          <w:p w14:paraId="0996232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5FCFC04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40110CB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CR</w:t>
            </w:r>
          </w:p>
        </w:tc>
        <w:tc>
          <w:tcPr>
            <w:tcW w:w="795" w:type="dxa"/>
            <w:tcBorders>
              <w:top w:val="nil"/>
              <w:left w:val="nil"/>
              <w:bottom w:val="nil"/>
              <w:right w:val="nil"/>
            </w:tcBorders>
            <w:vAlign w:val="bottom"/>
          </w:tcPr>
          <w:p w14:paraId="69225C1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831" w:type="dxa"/>
            <w:tcBorders>
              <w:top w:val="nil"/>
              <w:left w:val="nil"/>
              <w:bottom w:val="nil"/>
              <w:right w:val="nil"/>
            </w:tcBorders>
            <w:vAlign w:val="bottom"/>
          </w:tcPr>
          <w:p w14:paraId="6632D4D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Appendix II</w:t>
            </w:r>
          </w:p>
        </w:tc>
        <w:tc>
          <w:tcPr>
            <w:tcW w:w="784" w:type="dxa"/>
            <w:tcBorders>
              <w:top w:val="nil"/>
              <w:left w:val="nil"/>
              <w:bottom w:val="nil"/>
              <w:right w:val="nil"/>
            </w:tcBorders>
            <w:vAlign w:val="bottom"/>
          </w:tcPr>
          <w:p w14:paraId="471CF03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Key species</w:t>
            </w:r>
          </w:p>
        </w:tc>
      </w:tr>
      <w:tr w:rsidR="00EA6B6B" w:rsidRPr="000049A6" w14:paraId="4864DB87" w14:textId="77777777" w:rsidTr="000049A6">
        <w:trPr>
          <w:jc w:val="center"/>
        </w:trPr>
        <w:tc>
          <w:tcPr>
            <w:tcW w:w="1559" w:type="dxa"/>
            <w:tcBorders>
              <w:top w:val="nil"/>
              <w:left w:val="nil"/>
              <w:bottom w:val="nil"/>
              <w:right w:val="nil"/>
            </w:tcBorders>
            <w:shd w:val="clear" w:color="auto" w:fill="E7E6E6" w:themeFill="background2"/>
            <w:vAlign w:val="bottom"/>
          </w:tcPr>
          <w:p w14:paraId="4FDE5D62"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Southern mandarin dogfish</w:t>
            </w:r>
          </w:p>
        </w:tc>
        <w:tc>
          <w:tcPr>
            <w:tcW w:w="1418" w:type="dxa"/>
            <w:tcBorders>
              <w:top w:val="nil"/>
              <w:left w:val="nil"/>
              <w:bottom w:val="nil"/>
              <w:right w:val="nil"/>
            </w:tcBorders>
            <w:shd w:val="clear" w:color="auto" w:fill="E7E6E6" w:themeFill="background2"/>
            <w:vAlign w:val="bottom"/>
          </w:tcPr>
          <w:p w14:paraId="20B157FD"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Squalidae</w:t>
            </w:r>
            <w:proofErr w:type="spellEnd"/>
          </w:p>
        </w:tc>
        <w:tc>
          <w:tcPr>
            <w:tcW w:w="1134" w:type="dxa"/>
            <w:tcBorders>
              <w:top w:val="nil"/>
              <w:left w:val="nil"/>
              <w:bottom w:val="nil"/>
              <w:right w:val="nil"/>
            </w:tcBorders>
            <w:shd w:val="clear" w:color="auto" w:fill="E7E6E6" w:themeFill="background2"/>
            <w:vAlign w:val="bottom"/>
          </w:tcPr>
          <w:p w14:paraId="4E894127"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Cirrhigaleus</w:t>
            </w:r>
            <w:proofErr w:type="spellEnd"/>
          </w:p>
        </w:tc>
        <w:tc>
          <w:tcPr>
            <w:tcW w:w="1134" w:type="dxa"/>
            <w:tcBorders>
              <w:top w:val="nil"/>
              <w:left w:val="nil"/>
              <w:bottom w:val="nil"/>
              <w:right w:val="nil"/>
            </w:tcBorders>
            <w:shd w:val="clear" w:color="auto" w:fill="E7E6E6" w:themeFill="background2"/>
            <w:vAlign w:val="bottom"/>
          </w:tcPr>
          <w:p w14:paraId="02955082"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australis</w:t>
            </w:r>
          </w:p>
        </w:tc>
        <w:tc>
          <w:tcPr>
            <w:tcW w:w="1140" w:type="dxa"/>
            <w:gridSpan w:val="2"/>
            <w:tcBorders>
              <w:top w:val="nil"/>
              <w:left w:val="nil"/>
              <w:bottom w:val="nil"/>
              <w:right w:val="nil"/>
            </w:tcBorders>
            <w:shd w:val="clear" w:color="auto" w:fill="E7E6E6" w:themeFill="background2"/>
            <w:vAlign w:val="bottom"/>
          </w:tcPr>
          <w:p w14:paraId="353E4ED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32625543"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016DB1B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DD</w:t>
            </w:r>
          </w:p>
        </w:tc>
        <w:tc>
          <w:tcPr>
            <w:tcW w:w="795" w:type="dxa"/>
            <w:tcBorders>
              <w:top w:val="nil"/>
              <w:left w:val="nil"/>
              <w:bottom w:val="nil"/>
              <w:right w:val="nil"/>
            </w:tcBorders>
            <w:shd w:val="clear" w:color="auto" w:fill="E7E6E6" w:themeFill="background2"/>
            <w:vAlign w:val="bottom"/>
          </w:tcPr>
          <w:p w14:paraId="6846E90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0365C86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72C69C3E"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01D9C11" w14:textId="77777777" w:rsidTr="000049A6">
        <w:trPr>
          <w:jc w:val="center"/>
        </w:trPr>
        <w:tc>
          <w:tcPr>
            <w:tcW w:w="1559" w:type="dxa"/>
            <w:tcBorders>
              <w:top w:val="nil"/>
              <w:left w:val="nil"/>
              <w:bottom w:val="nil"/>
              <w:right w:val="nil"/>
            </w:tcBorders>
            <w:vAlign w:val="bottom"/>
          </w:tcPr>
          <w:p w14:paraId="60469E30"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 xml:space="preserve">Bighead </w:t>
            </w:r>
            <w:proofErr w:type="spellStart"/>
            <w:r w:rsidRPr="000049A6">
              <w:rPr>
                <w:rFonts w:ascii="Times New Roman" w:hAnsi="Times New Roman" w:cs="Times New Roman"/>
                <w:color w:val="000000"/>
                <w:sz w:val="14"/>
                <w:szCs w:val="14"/>
              </w:rPr>
              <w:t>spurdog</w:t>
            </w:r>
            <w:proofErr w:type="spellEnd"/>
          </w:p>
        </w:tc>
        <w:tc>
          <w:tcPr>
            <w:tcW w:w="1418" w:type="dxa"/>
            <w:tcBorders>
              <w:top w:val="nil"/>
              <w:left w:val="nil"/>
              <w:bottom w:val="nil"/>
              <w:right w:val="nil"/>
            </w:tcBorders>
            <w:vAlign w:val="bottom"/>
          </w:tcPr>
          <w:p w14:paraId="102F709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Squalidae</w:t>
            </w:r>
            <w:proofErr w:type="spellEnd"/>
          </w:p>
        </w:tc>
        <w:tc>
          <w:tcPr>
            <w:tcW w:w="1134" w:type="dxa"/>
            <w:tcBorders>
              <w:top w:val="nil"/>
              <w:left w:val="nil"/>
              <w:bottom w:val="nil"/>
              <w:right w:val="nil"/>
            </w:tcBorders>
            <w:vAlign w:val="bottom"/>
          </w:tcPr>
          <w:p w14:paraId="06FFA3A2"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Squalus</w:t>
            </w:r>
          </w:p>
        </w:tc>
        <w:tc>
          <w:tcPr>
            <w:tcW w:w="1134" w:type="dxa"/>
            <w:tcBorders>
              <w:top w:val="nil"/>
              <w:left w:val="nil"/>
              <w:bottom w:val="nil"/>
              <w:right w:val="nil"/>
            </w:tcBorders>
            <w:vAlign w:val="bottom"/>
          </w:tcPr>
          <w:p w14:paraId="18352F9B"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bucephalus</w:t>
            </w:r>
            <w:proofErr w:type="spellEnd"/>
          </w:p>
        </w:tc>
        <w:tc>
          <w:tcPr>
            <w:tcW w:w="1140" w:type="dxa"/>
            <w:gridSpan w:val="2"/>
            <w:tcBorders>
              <w:top w:val="nil"/>
              <w:left w:val="nil"/>
              <w:bottom w:val="nil"/>
              <w:right w:val="nil"/>
            </w:tcBorders>
            <w:vAlign w:val="bottom"/>
          </w:tcPr>
          <w:p w14:paraId="4B70182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vAlign w:val="bottom"/>
          </w:tcPr>
          <w:p w14:paraId="265BC858"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vAlign w:val="bottom"/>
          </w:tcPr>
          <w:p w14:paraId="2A219D9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DD</w:t>
            </w:r>
          </w:p>
        </w:tc>
        <w:tc>
          <w:tcPr>
            <w:tcW w:w="795" w:type="dxa"/>
            <w:tcBorders>
              <w:top w:val="nil"/>
              <w:left w:val="nil"/>
              <w:bottom w:val="nil"/>
              <w:right w:val="nil"/>
            </w:tcBorders>
            <w:vAlign w:val="bottom"/>
          </w:tcPr>
          <w:p w14:paraId="66A706C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30BC4CE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42DFD5E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2B2BA267" w14:textId="77777777" w:rsidTr="000049A6">
        <w:trPr>
          <w:jc w:val="center"/>
        </w:trPr>
        <w:tc>
          <w:tcPr>
            <w:tcW w:w="1559" w:type="dxa"/>
            <w:tcBorders>
              <w:top w:val="nil"/>
              <w:left w:val="nil"/>
              <w:bottom w:val="nil"/>
              <w:right w:val="nil"/>
            </w:tcBorders>
            <w:shd w:val="clear" w:color="auto" w:fill="E7E6E6" w:themeFill="background2"/>
            <w:vAlign w:val="bottom"/>
          </w:tcPr>
          <w:p w14:paraId="2AF904E7" w14:textId="77777777" w:rsidR="00EA6B6B" w:rsidRPr="000049A6" w:rsidRDefault="00EA6B6B" w:rsidP="009A6F9D">
            <w:pPr>
              <w:rPr>
                <w:rFonts w:ascii="Times New Roman" w:hAnsi="Times New Roman" w:cs="Times New Roman"/>
                <w:sz w:val="14"/>
                <w:szCs w:val="14"/>
              </w:rPr>
            </w:pPr>
            <w:proofErr w:type="spellStart"/>
            <w:r w:rsidRPr="000049A6">
              <w:rPr>
                <w:rFonts w:ascii="Times New Roman" w:hAnsi="Times New Roman" w:cs="Times New Roman"/>
                <w:color w:val="000000"/>
                <w:sz w:val="14"/>
                <w:szCs w:val="14"/>
              </w:rPr>
              <w:t>Blacktailed</w:t>
            </w:r>
            <w:proofErr w:type="spellEnd"/>
            <w:r w:rsidRPr="000049A6">
              <w:rPr>
                <w:rFonts w:ascii="Times New Roman" w:hAnsi="Times New Roman" w:cs="Times New Roman"/>
                <w:color w:val="000000"/>
                <w:sz w:val="14"/>
                <w:szCs w:val="14"/>
              </w:rPr>
              <w:t xml:space="preserve"> </w:t>
            </w:r>
            <w:proofErr w:type="spellStart"/>
            <w:r w:rsidRPr="000049A6">
              <w:rPr>
                <w:rFonts w:ascii="Times New Roman" w:hAnsi="Times New Roman" w:cs="Times New Roman"/>
                <w:color w:val="000000"/>
                <w:sz w:val="14"/>
                <w:szCs w:val="14"/>
              </w:rPr>
              <w:t>spurdog</w:t>
            </w:r>
            <w:proofErr w:type="spellEnd"/>
          </w:p>
        </w:tc>
        <w:tc>
          <w:tcPr>
            <w:tcW w:w="1418" w:type="dxa"/>
            <w:tcBorders>
              <w:top w:val="nil"/>
              <w:left w:val="nil"/>
              <w:bottom w:val="nil"/>
              <w:right w:val="nil"/>
            </w:tcBorders>
            <w:shd w:val="clear" w:color="auto" w:fill="E7E6E6" w:themeFill="background2"/>
            <w:vAlign w:val="bottom"/>
          </w:tcPr>
          <w:p w14:paraId="2E3DEBC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Squalidae</w:t>
            </w:r>
            <w:proofErr w:type="spellEnd"/>
          </w:p>
        </w:tc>
        <w:tc>
          <w:tcPr>
            <w:tcW w:w="1134" w:type="dxa"/>
            <w:tcBorders>
              <w:top w:val="nil"/>
              <w:left w:val="nil"/>
              <w:bottom w:val="nil"/>
              <w:right w:val="nil"/>
            </w:tcBorders>
            <w:shd w:val="clear" w:color="auto" w:fill="E7E6E6" w:themeFill="background2"/>
            <w:vAlign w:val="bottom"/>
          </w:tcPr>
          <w:p w14:paraId="188A4327" w14:textId="77777777" w:rsidR="00EA6B6B" w:rsidRPr="000049A6" w:rsidRDefault="00EA6B6B" w:rsidP="009A6F9D">
            <w:pPr>
              <w:jc w:val="both"/>
              <w:rPr>
                <w:rFonts w:ascii="Times New Roman" w:hAnsi="Times New Roman" w:cs="Times New Roman"/>
                <w:i/>
                <w:iCs/>
                <w:sz w:val="14"/>
                <w:szCs w:val="14"/>
              </w:rPr>
            </w:pPr>
            <w:r w:rsidRPr="000049A6">
              <w:rPr>
                <w:rFonts w:ascii="Times New Roman" w:hAnsi="Times New Roman" w:cs="Times New Roman"/>
                <w:i/>
                <w:iCs/>
                <w:sz w:val="14"/>
                <w:szCs w:val="14"/>
              </w:rPr>
              <w:t>Squalus</w:t>
            </w:r>
          </w:p>
        </w:tc>
        <w:tc>
          <w:tcPr>
            <w:tcW w:w="1134" w:type="dxa"/>
            <w:tcBorders>
              <w:top w:val="nil"/>
              <w:left w:val="nil"/>
              <w:bottom w:val="nil"/>
              <w:right w:val="nil"/>
            </w:tcBorders>
            <w:shd w:val="clear" w:color="auto" w:fill="E7E6E6" w:themeFill="background2"/>
            <w:vAlign w:val="bottom"/>
          </w:tcPr>
          <w:p w14:paraId="0B3EE233"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melanurus</w:t>
            </w:r>
            <w:proofErr w:type="spellEnd"/>
          </w:p>
        </w:tc>
        <w:tc>
          <w:tcPr>
            <w:tcW w:w="1140" w:type="dxa"/>
            <w:gridSpan w:val="2"/>
            <w:tcBorders>
              <w:top w:val="nil"/>
              <w:left w:val="nil"/>
              <w:bottom w:val="nil"/>
              <w:right w:val="nil"/>
            </w:tcBorders>
            <w:shd w:val="clear" w:color="auto" w:fill="E7E6E6" w:themeFill="background2"/>
            <w:vAlign w:val="bottom"/>
          </w:tcPr>
          <w:p w14:paraId="06786665"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bottom w:val="nil"/>
              <w:right w:val="nil"/>
            </w:tcBorders>
            <w:shd w:val="clear" w:color="auto" w:fill="E7E6E6" w:themeFill="background2"/>
            <w:vAlign w:val="bottom"/>
          </w:tcPr>
          <w:p w14:paraId="53FCD61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bottom w:val="nil"/>
              <w:right w:val="nil"/>
            </w:tcBorders>
            <w:shd w:val="clear" w:color="auto" w:fill="E7E6E6" w:themeFill="background2"/>
            <w:vAlign w:val="bottom"/>
          </w:tcPr>
          <w:p w14:paraId="25ADAF9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DD</w:t>
            </w:r>
          </w:p>
        </w:tc>
        <w:tc>
          <w:tcPr>
            <w:tcW w:w="795" w:type="dxa"/>
            <w:tcBorders>
              <w:top w:val="nil"/>
              <w:left w:val="nil"/>
              <w:bottom w:val="nil"/>
              <w:right w:val="nil"/>
            </w:tcBorders>
            <w:shd w:val="clear" w:color="auto" w:fill="E7E6E6" w:themeFill="background2"/>
            <w:vAlign w:val="bottom"/>
          </w:tcPr>
          <w:p w14:paraId="1336AE3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shd w:val="clear" w:color="auto" w:fill="E7E6E6" w:themeFill="background2"/>
            <w:vAlign w:val="bottom"/>
          </w:tcPr>
          <w:p w14:paraId="33C5625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shd w:val="clear" w:color="auto" w:fill="E7E6E6" w:themeFill="background2"/>
            <w:vAlign w:val="bottom"/>
          </w:tcPr>
          <w:p w14:paraId="3659B96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111EECDA" w14:textId="77777777" w:rsidTr="000049A6">
        <w:trPr>
          <w:jc w:val="center"/>
        </w:trPr>
        <w:tc>
          <w:tcPr>
            <w:tcW w:w="1559" w:type="dxa"/>
            <w:tcBorders>
              <w:top w:val="nil"/>
              <w:left w:val="nil"/>
              <w:bottom w:val="nil"/>
              <w:right w:val="nil"/>
            </w:tcBorders>
            <w:vAlign w:val="bottom"/>
          </w:tcPr>
          <w:p w14:paraId="44022368"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Zebra shark</w:t>
            </w:r>
          </w:p>
        </w:tc>
        <w:tc>
          <w:tcPr>
            <w:tcW w:w="1418" w:type="dxa"/>
            <w:tcBorders>
              <w:top w:val="nil"/>
              <w:left w:val="nil"/>
              <w:bottom w:val="nil"/>
              <w:right w:val="nil"/>
            </w:tcBorders>
            <w:vAlign w:val="bottom"/>
          </w:tcPr>
          <w:p w14:paraId="21152C64"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Stegostomatidae</w:t>
            </w:r>
            <w:proofErr w:type="spellEnd"/>
          </w:p>
        </w:tc>
        <w:tc>
          <w:tcPr>
            <w:tcW w:w="1134" w:type="dxa"/>
            <w:tcBorders>
              <w:top w:val="nil"/>
              <w:left w:val="nil"/>
              <w:bottom w:val="nil"/>
              <w:right w:val="nil"/>
            </w:tcBorders>
            <w:vAlign w:val="bottom"/>
          </w:tcPr>
          <w:p w14:paraId="4454C97A"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Stegostoma</w:t>
            </w:r>
            <w:proofErr w:type="spellEnd"/>
          </w:p>
        </w:tc>
        <w:tc>
          <w:tcPr>
            <w:tcW w:w="1134" w:type="dxa"/>
            <w:tcBorders>
              <w:top w:val="nil"/>
              <w:left w:val="nil"/>
              <w:bottom w:val="nil"/>
              <w:right w:val="nil"/>
            </w:tcBorders>
            <w:vAlign w:val="bottom"/>
          </w:tcPr>
          <w:p w14:paraId="03C21C4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tigrinum</w:t>
            </w:r>
            <w:proofErr w:type="spellEnd"/>
          </w:p>
        </w:tc>
        <w:tc>
          <w:tcPr>
            <w:tcW w:w="1140" w:type="dxa"/>
            <w:gridSpan w:val="2"/>
            <w:tcBorders>
              <w:top w:val="nil"/>
              <w:left w:val="nil"/>
              <w:bottom w:val="nil"/>
              <w:right w:val="nil"/>
            </w:tcBorders>
            <w:vAlign w:val="bottom"/>
          </w:tcPr>
          <w:p w14:paraId="48C45452"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963" w:type="dxa"/>
            <w:tcBorders>
              <w:top w:val="nil"/>
              <w:left w:val="nil"/>
              <w:bottom w:val="nil"/>
              <w:right w:val="nil"/>
            </w:tcBorders>
            <w:vAlign w:val="bottom"/>
          </w:tcPr>
          <w:p w14:paraId="2EE396EC"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Requires verification</w:t>
            </w:r>
          </w:p>
        </w:tc>
        <w:tc>
          <w:tcPr>
            <w:tcW w:w="590" w:type="dxa"/>
            <w:tcBorders>
              <w:top w:val="nil"/>
              <w:left w:val="nil"/>
              <w:bottom w:val="nil"/>
              <w:right w:val="nil"/>
            </w:tcBorders>
            <w:vAlign w:val="bottom"/>
          </w:tcPr>
          <w:p w14:paraId="6C2199FF"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NT</w:t>
            </w:r>
          </w:p>
        </w:tc>
        <w:tc>
          <w:tcPr>
            <w:tcW w:w="795" w:type="dxa"/>
            <w:tcBorders>
              <w:top w:val="nil"/>
              <w:left w:val="nil"/>
              <w:bottom w:val="nil"/>
              <w:right w:val="nil"/>
            </w:tcBorders>
            <w:vAlign w:val="bottom"/>
          </w:tcPr>
          <w:p w14:paraId="601DC9AA"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bottom w:val="nil"/>
              <w:right w:val="nil"/>
            </w:tcBorders>
            <w:vAlign w:val="bottom"/>
          </w:tcPr>
          <w:p w14:paraId="71CE6CAD"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bottom w:val="nil"/>
              <w:right w:val="nil"/>
            </w:tcBorders>
            <w:vAlign w:val="bottom"/>
          </w:tcPr>
          <w:p w14:paraId="172C149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r w:rsidR="00EA6B6B" w:rsidRPr="000049A6" w14:paraId="4E122497" w14:textId="77777777" w:rsidTr="000049A6">
        <w:trPr>
          <w:jc w:val="center"/>
        </w:trPr>
        <w:tc>
          <w:tcPr>
            <w:tcW w:w="1559" w:type="dxa"/>
            <w:tcBorders>
              <w:top w:val="nil"/>
              <w:left w:val="nil"/>
              <w:right w:val="nil"/>
            </w:tcBorders>
            <w:shd w:val="clear" w:color="auto" w:fill="E7E6E6" w:themeFill="background2"/>
            <w:vAlign w:val="bottom"/>
          </w:tcPr>
          <w:p w14:paraId="6A7134AB" w14:textId="77777777" w:rsidR="00EA6B6B" w:rsidRPr="000049A6" w:rsidRDefault="00EA6B6B" w:rsidP="009A6F9D">
            <w:pPr>
              <w:rPr>
                <w:rFonts w:ascii="Times New Roman" w:hAnsi="Times New Roman" w:cs="Times New Roman"/>
                <w:sz w:val="14"/>
                <w:szCs w:val="14"/>
              </w:rPr>
            </w:pPr>
            <w:r w:rsidRPr="000049A6">
              <w:rPr>
                <w:rFonts w:ascii="Times New Roman" w:hAnsi="Times New Roman" w:cs="Times New Roman"/>
                <w:color w:val="000000"/>
                <w:sz w:val="14"/>
                <w:szCs w:val="14"/>
              </w:rPr>
              <w:t>New Caledonian stingaree</w:t>
            </w:r>
          </w:p>
        </w:tc>
        <w:tc>
          <w:tcPr>
            <w:tcW w:w="1418" w:type="dxa"/>
            <w:tcBorders>
              <w:top w:val="nil"/>
              <w:left w:val="nil"/>
              <w:right w:val="nil"/>
            </w:tcBorders>
            <w:shd w:val="clear" w:color="auto" w:fill="E7E6E6" w:themeFill="background2"/>
            <w:vAlign w:val="bottom"/>
          </w:tcPr>
          <w:p w14:paraId="13FE7D48"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color w:val="000000"/>
                <w:sz w:val="14"/>
                <w:szCs w:val="14"/>
              </w:rPr>
              <w:t>Urolophidae</w:t>
            </w:r>
            <w:proofErr w:type="spellEnd"/>
          </w:p>
        </w:tc>
        <w:tc>
          <w:tcPr>
            <w:tcW w:w="1134" w:type="dxa"/>
            <w:tcBorders>
              <w:top w:val="nil"/>
              <w:left w:val="nil"/>
              <w:right w:val="nil"/>
            </w:tcBorders>
            <w:shd w:val="clear" w:color="auto" w:fill="E7E6E6" w:themeFill="background2"/>
            <w:vAlign w:val="bottom"/>
          </w:tcPr>
          <w:p w14:paraId="251901FC"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Urolophus</w:t>
            </w:r>
            <w:proofErr w:type="spellEnd"/>
          </w:p>
        </w:tc>
        <w:tc>
          <w:tcPr>
            <w:tcW w:w="1134" w:type="dxa"/>
            <w:tcBorders>
              <w:top w:val="nil"/>
              <w:left w:val="nil"/>
              <w:right w:val="nil"/>
            </w:tcBorders>
            <w:shd w:val="clear" w:color="auto" w:fill="E7E6E6" w:themeFill="background2"/>
            <w:vAlign w:val="bottom"/>
          </w:tcPr>
          <w:p w14:paraId="4B6DD752" w14:textId="77777777" w:rsidR="00EA6B6B" w:rsidRPr="000049A6" w:rsidRDefault="00EA6B6B" w:rsidP="009A6F9D">
            <w:pPr>
              <w:jc w:val="both"/>
              <w:rPr>
                <w:rFonts w:ascii="Times New Roman" w:hAnsi="Times New Roman" w:cs="Times New Roman"/>
                <w:i/>
                <w:iCs/>
                <w:sz w:val="14"/>
                <w:szCs w:val="14"/>
              </w:rPr>
            </w:pPr>
            <w:proofErr w:type="spellStart"/>
            <w:r w:rsidRPr="000049A6">
              <w:rPr>
                <w:rFonts w:ascii="Times New Roman" w:hAnsi="Times New Roman" w:cs="Times New Roman"/>
                <w:i/>
                <w:iCs/>
                <w:sz w:val="14"/>
                <w:szCs w:val="14"/>
              </w:rPr>
              <w:t>neocaledoniensis</w:t>
            </w:r>
            <w:proofErr w:type="spellEnd"/>
          </w:p>
        </w:tc>
        <w:tc>
          <w:tcPr>
            <w:tcW w:w="1140" w:type="dxa"/>
            <w:gridSpan w:val="2"/>
            <w:tcBorders>
              <w:top w:val="nil"/>
              <w:left w:val="nil"/>
              <w:right w:val="nil"/>
            </w:tcBorders>
            <w:shd w:val="clear" w:color="auto" w:fill="E7E6E6" w:themeFill="background2"/>
            <w:vAlign w:val="bottom"/>
          </w:tcPr>
          <w:p w14:paraId="4FEA3629"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963" w:type="dxa"/>
            <w:tcBorders>
              <w:top w:val="nil"/>
              <w:left w:val="nil"/>
              <w:right w:val="nil"/>
            </w:tcBorders>
            <w:shd w:val="clear" w:color="auto" w:fill="E7E6E6" w:themeFill="background2"/>
            <w:vAlign w:val="bottom"/>
          </w:tcPr>
          <w:p w14:paraId="672CA6C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Plausible</w:t>
            </w:r>
          </w:p>
        </w:tc>
        <w:tc>
          <w:tcPr>
            <w:tcW w:w="590" w:type="dxa"/>
            <w:tcBorders>
              <w:top w:val="nil"/>
              <w:left w:val="nil"/>
              <w:right w:val="nil"/>
            </w:tcBorders>
            <w:shd w:val="clear" w:color="auto" w:fill="E7E6E6" w:themeFill="background2"/>
            <w:vAlign w:val="bottom"/>
          </w:tcPr>
          <w:p w14:paraId="3706D8A4"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LC</w:t>
            </w:r>
          </w:p>
        </w:tc>
        <w:tc>
          <w:tcPr>
            <w:tcW w:w="795" w:type="dxa"/>
            <w:tcBorders>
              <w:top w:val="nil"/>
              <w:left w:val="nil"/>
              <w:right w:val="nil"/>
            </w:tcBorders>
            <w:shd w:val="clear" w:color="auto" w:fill="E7E6E6" w:themeFill="background2"/>
            <w:vAlign w:val="bottom"/>
          </w:tcPr>
          <w:p w14:paraId="1CB1D5D6"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831" w:type="dxa"/>
            <w:tcBorders>
              <w:top w:val="nil"/>
              <w:left w:val="nil"/>
              <w:right w:val="nil"/>
            </w:tcBorders>
            <w:shd w:val="clear" w:color="auto" w:fill="E7E6E6" w:themeFill="background2"/>
            <w:vAlign w:val="bottom"/>
          </w:tcPr>
          <w:p w14:paraId="6D652671"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NA</w:t>
            </w:r>
          </w:p>
        </w:tc>
        <w:tc>
          <w:tcPr>
            <w:tcW w:w="784" w:type="dxa"/>
            <w:tcBorders>
              <w:top w:val="nil"/>
              <w:left w:val="nil"/>
              <w:right w:val="nil"/>
            </w:tcBorders>
            <w:shd w:val="clear" w:color="auto" w:fill="E7E6E6" w:themeFill="background2"/>
            <w:vAlign w:val="bottom"/>
          </w:tcPr>
          <w:p w14:paraId="5C80A3A0" w14:textId="77777777" w:rsidR="00EA6B6B" w:rsidRPr="000049A6" w:rsidRDefault="00EA6B6B" w:rsidP="009A6F9D">
            <w:pPr>
              <w:jc w:val="both"/>
              <w:rPr>
                <w:rFonts w:ascii="Times New Roman" w:hAnsi="Times New Roman" w:cs="Times New Roman"/>
                <w:sz w:val="14"/>
                <w:szCs w:val="14"/>
              </w:rPr>
            </w:pPr>
            <w:r w:rsidRPr="000049A6">
              <w:rPr>
                <w:rFonts w:ascii="Times New Roman" w:hAnsi="Times New Roman" w:cs="Times New Roman"/>
                <w:color w:val="000000"/>
                <w:sz w:val="14"/>
                <w:szCs w:val="14"/>
              </w:rPr>
              <w:t> </w:t>
            </w:r>
          </w:p>
        </w:tc>
      </w:tr>
    </w:tbl>
    <w:p w14:paraId="29128B2D" w14:textId="77777777" w:rsidR="00EA6B6B" w:rsidRPr="00AC20E6" w:rsidRDefault="00EA6B6B" w:rsidP="00EA6B6B">
      <w:pPr>
        <w:spacing w:line="240" w:lineRule="auto"/>
        <w:jc w:val="both"/>
        <w:rPr>
          <w:rFonts w:ascii="Times New Roman" w:hAnsi="Times New Roman" w:cs="Times New Roman"/>
        </w:rPr>
      </w:pPr>
    </w:p>
    <w:p w14:paraId="4771FA6A" w14:textId="1DBC2870" w:rsidR="00EA6B6B" w:rsidRPr="00AC20E6" w:rsidRDefault="00EA6B6B" w:rsidP="00EA6B6B">
      <w:pPr>
        <w:spacing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sz w:val="24"/>
          <w:szCs w:val="24"/>
          <w:bdr w:val="none" w:sz="0" w:space="0" w:color="auto" w:frame="1"/>
          <w:shd w:val="clear" w:color="auto" w:fill="FFFFFF"/>
        </w:rPr>
        <w:t xml:space="preserve">The IUCN Red list provides a globally accepted conservation assessment for individual species. </w:t>
      </w:r>
      <w:r w:rsidR="00C77E0D">
        <w:rPr>
          <w:rFonts w:ascii="Times New Roman" w:hAnsi="Times New Roman" w:cs="Times New Roman"/>
          <w:sz w:val="24"/>
          <w:szCs w:val="24"/>
          <w:bdr w:val="none" w:sz="0" w:space="0" w:color="auto" w:frame="1"/>
          <w:shd w:val="clear" w:color="auto" w:fill="FFFFFF"/>
        </w:rPr>
        <w:t>Nineteen</w:t>
      </w:r>
      <w:r w:rsidRPr="00AC20E6">
        <w:rPr>
          <w:rFonts w:ascii="Times New Roman" w:hAnsi="Times New Roman" w:cs="Times New Roman"/>
          <w:sz w:val="24"/>
          <w:szCs w:val="24"/>
          <w:bdr w:val="none" w:sz="0" w:space="0" w:color="auto" w:frame="1"/>
          <w:shd w:val="clear" w:color="auto" w:fill="FFFFFF"/>
        </w:rPr>
        <w:t xml:space="preserve"> species were listed as of ‘least concern’, seven as ‘near threatened’</w:t>
      </w:r>
      <w:r>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bdr w:val="none" w:sz="0" w:space="0" w:color="auto" w:frame="1"/>
          <w:shd w:val="clear" w:color="auto" w:fill="FFFFFF"/>
        </w:rPr>
        <w:t xml:space="preserve"> and 20 as ‘vulnerable’. </w:t>
      </w:r>
      <w:r w:rsidR="00C77E0D">
        <w:rPr>
          <w:rFonts w:ascii="Times New Roman" w:hAnsi="Times New Roman" w:cs="Times New Roman"/>
          <w:sz w:val="24"/>
          <w:szCs w:val="24"/>
          <w:bdr w:val="none" w:sz="0" w:space="0" w:color="auto" w:frame="1"/>
          <w:shd w:val="clear" w:color="auto" w:fill="FFFFFF"/>
        </w:rPr>
        <w:t>Twelve</w:t>
      </w:r>
      <w:r w:rsidRPr="00AC20E6">
        <w:rPr>
          <w:rFonts w:ascii="Times New Roman" w:hAnsi="Times New Roman" w:cs="Times New Roman"/>
          <w:sz w:val="24"/>
          <w:szCs w:val="24"/>
          <w:bdr w:val="none" w:sz="0" w:space="0" w:color="auto" w:frame="1"/>
          <w:shd w:val="clear" w:color="auto" w:fill="FFFFFF"/>
        </w:rPr>
        <w:t xml:space="preserve"> species of sharks and rays were listed as ‘endangered’ and four species were listed as critically endangered, including the </w:t>
      </w:r>
      <w:r>
        <w:rPr>
          <w:rFonts w:ascii="Times New Roman" w:hAnsi="Times New Roman" w:cs="Times New Roman"/>
          <w:sz w:val="24"/>
          <w:szCs w:val="24"/>
          <w:bdr w:val="none" w:sz="0" w:space="0" w:color="auto" w:frame="1"/>
          <w:shd w:val="clear" w:color="auto" w:fill="FFFFFF"/>
        </w:rPr>
        <w:t>g</w:t>
      </w:r>
      <w:r w:rsidRPr="00AC20E6">
        <w:rPr>
          <w:rFonts w:ascii="Times New Roman" w:hAnsi="Times New Roman" w:cs="Times New Roman"/>
          <w:sz w:val="24"/>
          <w:szCs w:val="24"/>
          <w:bdr w:val="none" w:sz="0" w:space="0" w:color="auto" w:frame="1"/>
          <w:shd w:val="clear" w:color="auto" w:fill="FFFFFF"/>
        </w:rPr>
        <w:t>iant guitarfish (</w:t>
      </w:r>
      <w:proofErr w:type="spellStart"/>
      <w:r w:rsidRPr="00AC20E6">
        <w:rPr>
          <w:rFonts w:ascii="Times New Roman" w:hAnsi="Times New Roman" w:cs="Times New Roman"/>
          <w:i/>
          <w:iCs/>
          <w:sz w:val="24"/>
          <w:szCs w:val="24"/>
          <w:bdr w:val="none" w:sz="0" w:space="0" w:color="auto" w:frame="1"/>
          <w:shd w:val="clear" w:color="auto" w:fill="FFFFFF"/>
        </w:rPr>
        <w:t>Rhynchobatus</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djiddensis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o</w:t>
      </w:r>
      <w:r w:rsidRPr="00AC20E6">
        <w:rPr>
          <w:rFonts w:ascii="Times New Roman" w:hAnsi="Times New Roman" w:cs="Times New Roman"/>
          <w:sz w:val="24"/>
          <w:szCs w:val="24"/>
          <w:bdr w:val="none" w:sz="0" w:space="0" w:color="auto" w:frame="1"/>
          <w:shd w:val="clear" w:color="auto" w:fill="FFFFFF"/>
        </w:rPr>
        <w:t>ceanic whitetip</w:t>
      </w:r>
      <w:r w:rsidR="00357FD2">
        <w:rPr>
          <w:rFonts w:ascii="Times New Roman" w:hAnsi="Times New Roman" w:cs="Times New Roman"/>
          <w:sz w:val="24"/>
          <w:szCs w:val="24"/>
          <w:bdr w:val="none" w:sz="0" w:space="0" w:color="auto" w:frame="1"/>
          <w:shd w:val="clear" w:color="auto" w:fill="FFFFFF"/>
        </w:rPr>
        <w:t xml:space="preserve"> shark</w:t>
      </w:r>
      <w:r w:rsidRPr="00AC20E6">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Pr="00AC20E6">
        <w:rPr>
          <w:rFonts w:ascii="Times New Roman" w:hAnsi="Times New Roman" w:cs="Times New Roman"/>
          <w:i/>
          <w:iCs/>
          <w:sz w:val="24"/>
          <w:szCs w:val="24"/>
          <w:bdr w:val="none" w:sz="0" w:space="0" w:color="auto" w:frame="1"/>
          <w:shd w:val="clear" w:color="auto" w:fill="FFFFFF"/>
        </w:rPr>
        <w:t>longimanus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s</w:t>
      </w:r>
      <w:r w:rsidRPr="00AC20E6">
        <w:rPr>
          <w:rFonts w:ascii="Times New Roman" w:hAnsi="Times New Roman" w:cs="Times New Roman"/>
          <w:sz w:val="24"/>
          <w:szCs w:val="24"/>
          <w:bdr w:val="none" w:sz="0" w:space="0" w:color="auto" w:frame="1"/>
          <w:shd w:val="clear" w:color="auto" w:fill="FFFFFF"/>
        </w:rPr>
        <w:t>calloped hammerhead (</w:t>
      </w:r>
      <w:r w:rsidRPr="00AC20E6">
        <w:rPr>
          <w:rFonts w:ascii="Times New Roman" w:hAnsi="Times New Roman" w:cs="Times New Roman"/>
          <w:i/>
          <w:iCs/>
          <w:sz w:val="24"/>
          <w:szCs w:val="24"/>
          <w:bdr w:val="none" w:sz="0" w:space="0" w:color="auto" w:frame="1"/>
          <w:shd w:val="clear" w:color="auto" w:fill="FFFFFF"/>
        </w:rPr>
        <w:t xml:space="preserve">Sphyrna </w:t>
      </w:r>
      <w:proofErr w:type="spellStart"/>
      <w:r w:rsidRPr="00AC20E6">
        <w:rPr>
          <w:rFonts w:ascii="Times New Roman" w:hAnsi="Times New Roman" w:cs="Times New Roman"/>
          <w:i/>
          <w:iCs/>
          <w:sz w:val="24"/>
          <w:szCs w:val="24"/>
          <w:bdr w:val="none" w:sz="0" w:space="0" w:color="auto" w:frame="1"/>
          <w:shd w:val="clear" w:color="auto" w:fill="FFFFFF"/>
        </w:rPr>
        <w:t>lewini</w:t>
      </w:r>
      <w:proofErr w:type="spellEnd"/>
      <w:r w:rsidRPr="00AC20E6">
        <w:rPr>
          <w:rFonts w:ascii="Times New Roman" w:hAnsi="Times New Roman" w:cs="Times New Roman"/>
          <w:sz w:val="24"/>
          <w:szCs w:val="24"/>
          <w:bdr w:val="none" w:sz="0" w:space="0" w:color="auto" w:frame="1"/>
          <w:shd w:val="clear" w:color="auto" w:fill="FFFFFF"/>
        </w:rPr>
        <w:t xml:space="preserve">) and </w:t>
      </w:r>
      <w:r>
        <w:rPr>
          <w:rFonts w:ascii="Times New Roman" w:hAnsi="Times New Roman" w:cs="Times New Roman"/>
          <w:sz w:val="24"/>
          <w:szCs w:val="24"/>
          <w:bdr w:val="none" w:sz="0" w:space="0" w:color="auto" w:frame="1"/>
          <w:shd w:val="clear" w:color="auto" w:fill="FFFFFF"/>
        </w:rPr>
        <w:t>g</w:t>
      </w:r>
      <w:r w:rsidRPr="00AC20E6">
        <w:rPr>
          <w:rFonts w:ascii="Times New Roman" w:hAnsi="Times New Roman" w:cs="Times New Roman"/>
          <w:sz w:val="24"/>
          <w:szCs w:val="24"/>
          <w:bdr w:val="none" w:sz="0" w:space="0" w:color="auto" w:frame="1"/>
          <w:shd w:val="clear" w:color="auto" w:fill="FFFFFF"/>
        </w:rPr>
        <w:t xml:space="preserve">reat </w:t>
      </w:r>
      <w:r>
        <w:rPr>
          <w:rFonts w:ascii="Times New Roman" w:hAnsi="Times New Roman" w:cs="Times New Roman"/>
          <w:sz w:val="24"/>
          <w:szCs w:val="24"/>
          <w:bdr w:val="none" w:sz="0" w:space="0" w:color="auto" w:frame="1"/>
          <w:shd w:val="clear" w:color="auto" w:fill="FFFFFF"/>
        </w:rPr>
        <w:t>h</w:t>
      </w:r>
      <w:r w:rsidRPr="00AC20E6">
        <w:rPr>
          <w:rFonts w:ascii="Times New Roman" w:hAnsi="Times New Roman" w:cs="Times New Roman"/>
          <w:sz w:val="24"/>
          <w:szCs w:val="24"/>
          <w:bdr w:val="none" w:sz="0" w:space="0" w:color="auto" w:frame="1"/>
          <w:shd w:val="clear" w:color="auto" w:fill="FFFFFF"/>
        </w:rPr>
        <w:t>ammerhead (</w:t>
      </w:r>
      <w:r w:rsidRPr="00AC20E6">
        <w:rPr>
          <w:rFonts w:ascii="Times New Roman" w:hAnsi="Times New Roman" w:cs="Times New Roman"/>
          <w:i/>
          <w:iCs/>
          <w:sz w:val="24"/>
          <w:szCs w:val="24"/>
          <w:bdr w:val="none" w:sz="0" w:space="0" w:color="auto" w:frame="1"/>
          <w:shd w:val="clear" w:color="auto" w:fill="FFFFFF"/>
        </w:rPr>
        <w:t xml:space="preserve">Sphyrna </w:t>
      </w:r>
      <w:proofErr w:type="spellStart"/>
      <w:r w:rsidRPr="00AC20E6">
        <w:rPr>
          <w:rFonts w:ascii="Times New Roman" w:hAnsi="Times New Roman" w:cs="Times New Roman"/>
          <w:i/>
          <w:iCs/>
          <w:sz w:val="24"/>
          <w:szCs w:val="24"/>
          <w:bdr w:val="none" w:sz="0" w:space="0" w:color="auto" w:frame="1"/>
          <w:shd w:val="clear" w:color="auto" w:fill="FFFFFF"/>
        </w:rPr>
        <w:t>mokarran</w:t>
      </w:r>
      <w:proofErr w:type="spellEnd"/>
      <w:r w:rsidRPr="00AC20E6">
        <w:rPr>
          <w:rFonts w:ascii="Times New Roman" w:hAnsi="Times New Roman" w:cs="Times New Roman"/>
          <w:sz w:val="24"/>
          <w:szCs w:val="24"/>
          <w:bdr w:val="none" w:sz="0" w:space="0" w:color="auto" w:frame="1"/>
          <w:shd w:val="clear" w:color="auto" w:fill="FFFFFF"/>
        </w:rPr>
        <w:t xml:space="preserve">). The remaining four species were listed as ‘data deficient’. All species in the endangered and critically endangered category also have decreasing population trends. In total, 43 species are recorded to have decreasing population trends and 20 have unknown population trends. Whilst only the Coral </w:t>
      </w:r>
      <w:r>
        <w:rPr>
          <w:rFonts w:ascii="Times New Roman" w:hAnsi="Times New Roman" w:cs="Times New Roman"/>
          <w:sz w:val="24"/>
          <w:szCs w:val="24"/>
          <w:bdr w:val="none" w:sz="0" w:space="0" w:color="auto" w:frame="1"/>
          <w:shd w:val="clear" w:color="auto" w:fill="FFFFFF"/>
        </w:rPr>
        <w:t>S</w:t>
      </w:r>
      <w:r w:rsidRPr="00AC20E6">
        <w:rPr>
          <w:rFonts w:ascii="Times New Roman" w:hAnsi="Times New Roman" w:cs="Times New Roman"/>
          <w:sz w:val="24"/>
          <w:szCs w:val="24"/>
          <w:bdr w:val="none" w:sz="0" w:space="0" w:color="auto" w:frame="1"/>
          <w:shd w:val="clear" w:color="auto" w:fill="FFFFFF"/>
        </w:rPr>
        <w:t xml:space="preserve">ea </w:t>
      </w:r>
      <w:proofErr w:type="spellStart"/>
      <w:r w:rsidRPr="00AC20E6">
        <w:rPr>
          <w:rFonts w:ascii="Times New Roman" w:hAnsi="Times New Roman" w:cs="Times New Roman"/>
          <w:sz w:val="24"/>
          <w:szCs w:val="24"/>
          <w:bdr w:val="none" w:sz="0" w:space="0" w:color="auto" w:frame="1"/>
          <w:shd w:val="clear" w:color="auto" w:fill="FFFFFF"/>
        </w:rPr>
        <w:t>maskray</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Neotrygon</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trigonoides</w:t>
      </w:r>
      <w:proofErr w:type="spellEnd"/>
      <w:r w:rsidRPr="00AC20E6">
        <w:rPr>
          <w:rFonts w:ascii="Times New Roman" w:hAnsi="Times New Roman" w:cs="Times New Roman"/>
          <w:sz w:val="24"/>
          <w:szCs w:val="24"/>
          <w:bdr w:val="none" w:sz="0" w:space="0" w:color="auto" w:frame="1"/>
          <w:shd w:val="clear" w:color="auto" w:fill="FFFFFF"/>
        </w:rPr>
        <w:t>)</w:t>
      </w:r>
      <w:r w:rsidR="00C77E0D">
        <w:rPr>
          <w:rFonts w:ascii="Times New Roman" w:hAnsi="Times New Roman" w:cs="Times New Roman"/>
          <w:sz w:val="24"/>
          <w:szCs w:val="24"/>
          <w:bdr w:val="none" w:sz="0" w:space="0" w:color="auto" w:frame="1"/>
          <w:shd w:val="clear" w:color="auto" w:fill="FFFFFF"/>
        </w:rPr>
        <w:t>, the velvet dogfish (</w:t>
      </w:r>
      <w:proofErr w:type="spellStart"/>
      <w:r w:rsidR="00587A0A" w:rsidRPr="00587A0A">
        <w:rPr>
          <w:rFonts w:ascii="Times New Roman" w:hAnsi="Times New Roman" w:cs="Times New Roman"/>
          <w:i/>
          <w:iCs/>
          <w:sz w:val="24"/>
          <w:szCs w:val="24"/>
          <w:bdr w:val="none" w:sz="0" w:space="0" w:color="auto" w:frame="1"/>
          <w:shd w:val="clear" w:color="auto" w:fill="FFFFFF"/>
        </w:rPr>
        <w:t>Zameus</w:t>
      </w:r>
      <w:proofErr w:type="spellEnd"/>
      <w:r w:rsidR="00587A0A" w:rsidRPr="00587A0A">
        <w:rPr>
          <w:rFonts w:ascii="Times New Roman" w:hAnsi="Times New Roman" w:cs="Times New Roman"/>
          <w:i/>
          <w:iCs/>
          <w:sz w:val="24"/>
          <w:szCs w:val="24"/>
          <w:bdr w:val="none" w:sz="0" w:space="0" w:color="auto" w:frame="1"/>
          <w:shd w:val="clear" w:color="auto" w:fill="FFFFFF"/>
        </w:rPr>
        <w:t xml:space="preserve"> </w:t>
      </w:r>
      <w:proofErr w:type="spellStart"/>
      <w:r w:rsidR="00587A0A" w:rsidRPr="00587A0A">
        <w:rPr>
          <w:rFonts w:ascii="Times New Roman" w:hAnsi="Times New Roman" w:cs="Times New Roman"/>
          <w:i/>
          <w:iCs/>
          <w:sz w:val="24"/>
          <w:szCs w:val="24"/>
          <w:bdr w:val="none" w:sz="0" w:space="0" w:color="auto" w:frame="1"/>
          <w:shd w:val="clear" w:color="auto" w:fill="FFFFFF"/>
        </w:rPr>
        <w:t>squamulosus</w:t>
      </w:r>
      <w:proofErr w:type="spellEnd"/>
      <w:r w:rsidR="00C77E0D">
        <w:rPr>
          <w:rFonts w:ascii="Times New Roman" w:hAnsi="Times New Roman" w:cs="Times New Roman"/>
          <w:sz w:val="24"/>
          <w:szCs w:val="24"/>
          <w:bdr w:val="none" w:sz="0" w:space="0" w:color="auto" w:frame="1"/>
          <w:shd w:val="clear" w:color="auto" w:fill="FFFFFF"/>
        </w:rPr>
        <w:t xml:space="preserve">), and </w:t>
      </w:r>
      <w:r w:rsidRPr="00AC20E6">
        <w:rPr>
          <w:rFonts w:ascii="Times New Roman" w:hAnsi="Times New Roman" w:cs="Times New Roman"/>
          <w:sz w:val="24"/>
          <w:szCs w:val="24"/>
          <w:bdr w:val="none" w:sz="0" w:space="0" w:color="auto" w:frame="1"/>
          <w:shd w:val="clear" w:color="auto" w:fill="FFFFFF"/>
        </w:rPr>
        <w:t xml:space="preserve">the </w:t>
      </w:r>
      <w:r>
        <w:rPr>
          <w:rFonts w:ascii="Times New Roman" w:hAnsi="Times New Roman" w:cs="Times New Roman"/>
          <w:sz w:val="24"/>
          <w:szCs w:val="24"/>
          <w:bdr w:val="none" w:sz="0" w:space="0" w:color="auto" w:frame="1"/>
          <w:shd w:val="clear" w:color="auto" w:fill="FFFFFF"/>
        </w:rPr>
        <w:t>c</w:t>
      </w:r>
      <w:r w:rsidRPr="00AC20E6">
        <w:rPr>
          <w:rFonts w:ascii="Times New Roman" w:hAnsi="Times New Roman" w:cs="Times New Roman"/>
          <w:sz w:val="24"/>
          <w:szCs w:val="24"/>
          <w:bdr w:val="none" w:sz="0" w:space="0" w:color="auto" w:frame="1"/>
          <w:shd w:val="clear" w:color="auto" w:fill="FFFFFF"/>
        </w:rPr>
        <w:t>rocodile shark (</w:t>
      </w:r>
      <w:proofErr w:type="spellStart"/>
      <w:r w:rsidRPr="00AC20E6">
        <w:rPr>
          <w:rFonts w:ascii="Times New Roman" w:hAnsi="Times New Roman" w:cs="Times New Roman"/>
          <w:i/>
          <w:iCs/>
          <w:sz w:val="24"/>
          <w:szCs w:val="24"/>
          <w:bdr w:val="none" w:sz="0" w:space="0" w:color="auto" w:frame="1"/>
          <w:shd w:val="clear" w:color="auto" w:fill="FFFFFF"/>
        </w:rPr>
        <w:t>Pseudocarcharias</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kamoharai</w:t>
      </w:r>
      <w:proofErr w:type="spellEnd"/>
      <w:r w:rsidRPr="00AC20E6">
        <w:rPr>
          <w:rFonts w:ascii="Times New Roman" w:hAnsi="Times New Roman" w:cs="Times New Roman"/>
          <w:sz w:val="24"/>
          <w:szCs w:val="24"/>
          <w:bdr w:val="none" w:sz="0" w:space="0" w:color="auto" w:frame="1"/>
          <w:shd w:val="clear" w:color="auto" w:fill="FFFFFF"/>
        </w:rPr>
        <w:t xml:space="preserve">) have stable and increasing population trends, respectively </w:t>
      </w:r>
      <w:r w:rsidRPr="00AC20E6">
        <w:rPr>
          <w:rFonts w:ascii="Times New Roman" w:hAnsi="Times New Roman" w:cs="Times New Roman"/>
          <w:noProof/>
          <w:sz w:val="24"/>
          <w:szCs w:val="24"/>
          <w:bdr w:val="none" w:sz="0" w:space="0" w:color="auto" w:frame="1"/>
          <w:shd w:val="clear" w:color="auto" w:fill="FFFFFF"/>
        </w:rPr>
        <w:t>(IUCN, 2021)</w:t>
      </w:r>
      <w:r w:rsidRPr="00AC20E6">
        <w:rPr>
          <w:rFonts w:ascii="Times New Roman" w:hAnsi="Times New Roman" w:cs="Times New Roman"/>
          <w:sz w:val="24"/>
          <w:szCs w:val="24"/>
          <w:bdr w:val="none" w:sz="0" w:space="0" w:color="auto" w:frame="1"/>
          <w:shd w:val="clear" w:color="auto" w:fill="FFFFFF"/>
        </w:rPr>
        <w:t xml:space="preserve">.      </w:t>
      </w:r>
    </w:p>
    <w:p w14:paraId="7AA08FC4" w14:textId="741644DC" w:rsidR="00EA6B6B" w:rsidRPr="00AC20E6" w:rsidRDefault="00EA6B6B" w:rsidP="00EA6B6B">
      <w:pPr>
        <w:spacing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sz w:val="24"/>
          <w:szCs w:val="24"/>
          <w:bdr w:val="none" w:sz="0" w:space="0" w:color="auto" w:frame="1"/>
          <w:shd w:val="clear" w:color="auto" w:fill="FFFFFF"/>
        </w:rPr>
        <w:lastRenderedPageBreak/>
        <w:t xml:space="preserve">Several species are listed on global multilateral environmental agreements such as the CITES and CMS conventions, and on regional level conservation through listings in the WCPFC key species list. </w:t>
      </w:r>
      <w:r w:rsidR="00587A0A">
        <w:rPr>
          <w:rFonts w:ascii="Times New Roman" w:hAnsi="Times New Roman" w:cs="Times New Roman"/>
          <w:sz w:val="24"/>
          <w:szCs w:val="24"/>
          <w:bdr w:val="none" w:sz="0" w:space="0" w:color="auto" w:frame="1"/>
          <w:shd w:val="clear" w:color="auto" w:fill="FFFFFF"/>
        </w:rPr>
        <w:t>20</w:t>
      </w:r>
      <w:r w:rsidRPr="00AC20E6">
        <w:rPr>
          <w:rFonts w:ascii="Times New Roman" w:hAnsi="Times New Roman" w:cs="Times New Roman"/>
          <w:sz w:val="24"/>
          <w:szCs w:val="24"/>
          <w:bdr w:val="none" w:sz="0" w:space="0" w:color="auto" w:frame="1"/>
          <w:shd w:val="clear" w:color="auto" w:fill="FFFFFF"/>
        </w:rPr>
        <w:t xml:space="preserve"> species are listed on at least one of these forms of </w:t>
      </w:r>
      <w:r w:rsidR="00357FD2">
        <w:rPr>
          <w:rFonts w:ascii="Times New Roman" w:hAnsi="Times New Roman" w:cs="Times New Roman"/>
          <w:sz w:val="24"/>
          <w:szCs w:val="24"/>
          <w:bdr w:val="none" w:sz="0" w:space="0" w:color="auto" w:frame="1"/>
          <w:shd w:val="clear" w:color="auto" w:fill="FFFFFF"/>
        </w:rPr>
        <w:t>environmental agreements</w:t>
      </w:r>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T</w:t>
      </w:r>
      <w:r w:rsidRPr="00AC20E6">
        <w:rPr>
          <w:rFonts w:ascii="Times New Roman" w:hAnsi="Times New Roman" w:cs="Times New Roman"/>
          <w:sz w:val="24"/>
          <w:szCs w:val="24"/>
          <w:bdr w:val="none" w:sz="0" w:space="0" w:color="auto" w:frame="1"/>
          <w:shd w:val="clear" w:color="auto" w:fill="FFFFFF"/>
        </w:rPr>
        <w:t xml:space="preserve">able 3). A total of nine species can be found on all three </w:t>
      </w:r>
      <w:r>
        <w:rPr>
          <w:rFonts w:ascii="Times New Roman" w:hAnsi="Times New Roman" w:cs="Times New Roman"/>
          <w:sz w:val="24"/>
          <w:szCs w:val="24"/>
          <w:bdr w:val="none" w:sz="0" w:space="0" w:color="auto" w:frame="1"/>
          <w:shd w:val="clear" w:color="auto" w:fill="FFFFFF"/>
        </w:rPr>
        <w:t>management instruments</w:t>
      </w:r>
      <w:r w:rsidRPr="00AC20E6">
        <w:rPr>
          <w:rFonts w:ascii="Times New Roman" w:hAnsi="Times New Roman" w:cs="Times New Roman"/>
          <w:sz w:val="24"/>
          <w:szCs w:val="24"/>
          <w:bdr w:val="none" w:sz="0" w:space="0" w:color="auto" w:frame="1"/>
          <w:shd w:val="clear" w:color="auto" w:fill="FFFFFF"/>
        </w:rPr>
        <w:t xml:space="preserve">, these include: the </w:t>
      </w:r>
      <w:r>
        <w:rPr>
          <w:rFonts w:ascii="Times New Roman" w:hAnsi="Times New Roman" w:cs="Times New Roman"/>
          <w:sz w:val="24"/>
          <w:szCs w:val="24"/>
          <w:bdr w:val="none" w:sz="0" w:space="0" w:color="auto" w:frame="1"/>
          <w:shd w:val="clear" w:color="auto" w:fill="FFFFFF"/>
        </w:rPr>
        <w:t>g</w:t>
      </w:r>
      <w:r w:rsidRPr="00AC20E6">
        <w:rPr>
          <w:rFonts w:ascii="Times New Roman" w:hAnsi="Times New Roman" w:cs="Times New Roman"/>
          <w:sz w:val="24"/>
          <w:szCs w:val="24"/>
          <w:bdr w:val="none" w:sz="0" w:space="0" w:color="auto" w:frame="1"/>
          <w:shd w:val="clear" w:color="auto" w:fill="FFFFFF"/>
        </w:rPr>
        <w:t xml:space="preserve">iant </w:t>
      </w:r>
      <w:proofErr w:type="spellStart"/>
      <w:r w:rsidR="009007FA">
        <w:rPr>
          <w:rFonts w:ascii="Times New Roman" w:hAnsi="Times New Roman" w:cs="Times New Roman"/>
          <w:sz w:val="24"/>
          <w:szCs w:val="24"/>
          <w:bdr w:val="none" w:sz="0" w:space="0" w:color="auto" w:frame="1"/>
          <w:shd w:val="clear" w:color="auto" w:fill="FFFFFF"/>
        </w:rPr>
        <w:t>d</w:t>
      </w:r>
      <w:r w:rsidRPr="00AC20E6">
        <w:rPr>
          <w:rFonts w:ascii="Times New Roman" w:hAnsi="Times New Roman" w:cs="Times New Roman"/>
          <w:sz w:val="24"/>
          <w:szCs w:val="24"/>
          <w:bdr w:val="none" w:sz="0" w:space="0" w:color="auto" w:frame="1"/>
          <w:shd w:val="clear" w:color="auto" w:fill="FFFFFF"/>
        </w:rPr>
        <w:t>evilray</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Mobula</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mobular</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009007FA">
        <w:rPr>
          <w:rFonts w:ascii="Times New Roman" w:hAnsi="Times New Roman" w:cs="Times New Roman"/>
          <w:sz w:val="24"/>
          <w:szCs w:val="24"/>
          <w:bdr w:val="none" w:sz="0" w:space="0" w:color="auto" w:frame="1"/>
          <w:shd w:val="clear" w:color="auto" w:fill="FFFFFF"/>
        </w:rPr>
        <w:t>b</w:t>
      </w:r>
      <w:r w:rsidRPr="00AC20E6">
        <w:rPr>
          <w:rFonts w:ascii="Times New Roman" w:hAnsi="Times New Roman" w:cs="Times New Roman"/>
          <w:sz w:val="24"/>
          <w:szCs w:val="24"/>
          <w:bdr w:val="none" w:sz="0" w:space="0" w:color="auto" w:frame="1"/>
          <w:shd w:val="clear" w:color="auto" w:fill="FFFFFF"/>
        </w:rPr>
        <w:t>entfin</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sz w:val="24"/>
          <w:szCs w:val="24"/>
          <w:bdr w:val="none" w:sz="0" w:space="0" w:color="auto" w:frame="1"/>
          <w:shd w:val="clear" w:color="auto" w:fill="FFFFFF"/>
        </w:rPr>
        <w:t>devilray</w:t>
      </w:r>
      <w:proofErr w:type="spellEnd"/>
      <w:r w:rsidRPr="00AC20E6">
        <w:rPr>
          <w:rFonts w:ascii="Times New Roman" w:hAnsi="Times New Roman" w:cs="Times New Roman"/>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Mobula</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thurstoni</w:t>
      </w:r>
      <w:proofErr w:type="spellEnd"/>
      <w:r w:rsidRPr="00AC20E6">
        <w:rPr>
          <w:rFonts w:ascii="Times New Roman" w:hAnsi="Times New Roman" w:cs="Times New Roman"/>
          <w:sz w:val="24"/>
          <w:szCs w:val="24"/>
          <w:bdr w:val="none" w:sz="0" w:space="0" w:color="auto" w:frame="1"/>
          <w:shd w:val="clear" w:color="auto" w:fill="FFFFFF"/>
        </w:rPr>
        <w:t xml:space="preserve">), </w:t>
      </w:r>
      <w:r w:rsidR="009007FA">
        <w:rPr>
          <w:rFonts w:ascii="Times New Roman" w:hAnsi="Times New Roman" w:cs="Times New Roman"/>
          <w:sz w:val="24"/>
          <w:szCs w:val="24"/>
          <w:bdr w:val="none" w:sz="0" w:space="0" w:color="auto" w:frame="1"/>
          <w:shd w:val="clear" w:color="auto" w:fill="FFFFFF"/>
        </w:rPr>
        <w:t>s</w:t>
      </w:r>
      <w:r w:rsidRPr="00AC20E6">
        <w:rPr>
          <w:rFonts w:ascii="Times New Roman" w:hAnsi="Times New Roman" w:cs="Times New Roman"/>
          <w:sz w:val="24"/>
          <w:szCs w:val="24"/>
          <w:bdr w:val="none" w:sz="0" w:space="0" w:color="auto" w:frame="1"/>
          <w:shd w:val="clear" w:color="auto" w:fill="FFFFFF"/>
        </w:rPr>
        <w:t>hortfin mako shark (</w:t>
      </w:r>
      <w:proofErr w:type="spellStart"/>
      <w:r w:rsidRPr="00AC20E6">
        <w:rPr>
          <w:rFonts w:ascii="Times New Roman" w:hAnsi="Times New Roman" w:cs="Times New Roman"/>
          <w:i/>
          <w:iCs/>
          <w:sz w:val="24"/>
          <w:szCs w:val="24"/>
          <w:bdr w:val="none" w:sz="0" w:space="0" w:color="auto" w:frame="1"/>
          <w:shd w:val="clear" w:color="auto" w:fill="FFFFFF"/>
        </w:rPr>
        <w:t>Isurus</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oxyrinchus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s</w:t>
      </w:r>
      <w:r w:rsidRPr="00AC20E6">
        <w:rPr>
          <w:rFonts w:ascii="Times New Roman" w:hAnsi="Times New Roman" w:cs="Times New Roman"/>
          <w:sz w:val="24"/>
          <w:szCs w:val="24"/>
          <w:bdr w:val="none" w:sz="0" w:space="0" w:color="auto" w:frame="1"/>
          <w:shd w:val="clear" w:color="auto" w:fill="FFFFFF"/>
        </w:rPr>
        <w:t>calloped hammerhead (</w:t>
      </w:r>
      <w:r w:rsidRPr="00AC20E6">
        <w:rPr>
          <w:rFonts w:ascii="Times New Roman" w:hAnsi="Times New Roman" w:cs="Times New Roman"/>
          <w:i/>
          <w:iCs/>
          <w:sz w:val="24"/>
          <w:szCs w:val="24"/>
          <w:bdr w:val="none" w:sz="0" w:space="0" w:color="auto" w:frame="1"/>
          <w:shd w:val="clear" w:color="auto" w:fill="FFFFFF"/>
        </w:rPr>
        <w:t xml:space="preserve">Sphyrna </w:t>
      </w:r>
      <w:proofErr w:type="spellStart"/>
      <w:r w:rsidRPr="00AC20E6">
        <w:rPr>
          <w:rFonts w:ascii="Times New Roman" w:hAnsi="Times New Roman" w:cs="Times New Roman"/>
          <w:i/>
          <w:iCs/>
          <w:sz w:val="24"/>
          <w:szCs w:val="24"/>
          <w:bdr w:val="none" w:sz="0" w:space="0" w:color="auto" w:frame="1"/>
          <w:shd w:val="clear" w:color="auto" w:fill="FFFFFF"/>
        </w:rPr>
        <w:t>lewini</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b</w:t>
      </w:r>
      <w:r w:rsidRPr="00AC20E6">
        <w:rPr>
          <w:rFonts w:ascii="Times New Roman" w:hAnsi="Times New Roman" w:cs="Times New Roman"/>
          <w:sz w:val="24"/>
          <w:szCs w:val="24"/>
          <w:bdr w:val="none" w:sz="0" w:space="0" w:color="auto" w:frame="1"/>
          <w:shd w:val="clear" w:color="auto" w:fill="FFFFFF"/>
        </w:rPr>
        <w:t>igeye thresher (</w:t>
      </w:r>
      <w:proofErr w:type="spellStart"/>
      <w:r w:rsidRPr="00AC20E6">
        <w:rPr>
          <w:rFonts w:ascii="Times New Roman" w:hAnsi="Times New Roman" w:cs="Times New Roman"/>
          <w:i/>
          <w:iCs/>
          <w:sz w:val="24"/>
          <w:szCs w:val="24"/>
          <w:bdr w:val="none" w:sz="0" w:space="0" w:color="auto" w:frame="1"/>
          <w:shd w:val="clear" w:color="auto" w:fill="FFFFFF"/>
        </w:rPr>
        <w:t>Alopias</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superciliosus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p</w:t>
      </w:r>
      <w:r w:rsidRPr="00AC20E6">
        <w:rPr>
          <w:rFonts w:ascii="Times New Roman" w:hAnsi="Times New Roman" w:cs="Times New Roman"/>
          <w:sz w:val="24"/>
          <w:szCs w:val="24"/>
          <w:bdr w:val="none" w:sz="0" w:space="0" w:color="auto" w:frame="1"/>
          <w:shd w:val="clear" w:color="auto" w:fill="FFFFFF"/>
        </w:rPr>
        <w:t>elagic thresher (</w:t>
      </w:r>
      <w:proofErr w:type="spellStart"/>
      <w:r w:rsidRPr="00AC20E6">
        <w:rPr>
          <w:rFonts w:ascii="Times New Roman" w:hAnsi="Times New Roman" w:cs="Times New Roman"/>
          <w:i/>
          <w:iCs/>
          <w:sz w:val="24"/>
          <w:szCs w:val="24"/>
          <w:bdr w:val="none" w:sz="0" w:space="0" w:color="auto" w:frame="1"/>
          <w:shd w:val="clear" w:color="auto" w:fill="FFFFFF"/>
        </w:rPr>
        <w:t>Alopias</w:t>
      </w:r>
      <w:proofErr w:type="spellEnd"/>
      <w:r w:rsidRPr="00AC20E6">
        <w:rPr>
          <w:rFonts w:ascii="Times New Roman" w:hAnsi="Times New Roman" w:cs="Times New Roman"/>
          <w:i/>
          <w:iCs/>
          <w:sz w:val="24"/>
          <w:szCs w:val="24"/>
          <w:bdr w:val="none" w:sz="0" w:space="0" w:color="auto" w:frame="1"/>
          <w:shd w:val="clear" w:color="auto" w:fill="FFFFFF"/>
        </w:rPr>
        <w:t xml:space="preserve"> </w:t>
      </w:r>
      <w:proofErr w:type="spellStart"/>
      <w:r w:rsidRPr="00AC20E6">
        <w:rPr>
          <w:rFonts w:ascii="Times New Roman" w:hAnsi="Times New Roman" w:cs="Times New Roman"/>
          <w:i/>
          <w:iCs/>
          <w:sz w:val="24"/>
          <w:szCs w:val="24"/>
          <w:bdr w:val="none" w:sz="0" w:space="0" w:color="auto" w:frame="1"/>
          <w:shd w:val="clear" w:color="auto" w:fill="FFFFFF"/>
        </w:rPr>
        <w:t>pelagicus</w:t>
      </w:r>
      <w:proofErr w:type="spellEnd"/>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w</w:t>
      </w:r>
      <w:r w:rsidRPr="00AC20E6">
        <w:rPr>
          <w:rFonts w:ascii="Times New Roman" w:hAnsi="Times New Roman" w:cs="Times New Roman"/>
          <w:sz w:val="24"/>
          <w:szCs w:val="24"/>
          <w:bdr w:val="none" w:sz="0" w:space="0" w:color="auto" w:frame="1"/>
          <w:shd w:val="clear" w:color="auto" w:fill="FFFFFF"/>
        </w:rPr>
        <w:t>hale shark (</w:t>
      </w:r>
      <w:r w:rsidRPr="00AC20E6">
        <w:rPr>
          <w:rFonts w:ascii="Times New Roman" w:hAnsi="Times New Roman" w:cs="Times New Roman"/>
          <w:i/>
          <w:iCs/>
          <w:sz w:val="24"/>
          <w:szCs w:val="24"/>
          <w:bdr w:val="none" w:sz="0" w:space="0" w:color="auto" w:frame="1"/>
          <w:shd w:val="clear" w:color="auto" w:fill="FFFFFF"/>
        </w:rPr>
        <w:t>Rhincodon typus</w:t>
      </w:r>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g</w:t>
      </w:r>
      <w:r w:rsidRPr="00AC20E6">
        <w:rPr>
          <w:rFonts w:ascii="Times New Roman" w:hAnsi="Times New Roman" w:cs="Times New Roman"/>
          <w:sz w:val="24"/>
          <w:szCs w:val="24"/>
          <w:bdr w:val="none" w:sz="0" w:space="0" w:color="auto" w:frame="1"/>
          <w:shd w:val="clear" w:color="auto" w:fill="FFFFFF"/>
        </w:rPr>
        <w:t>reat hammerhead (</w:t>
      </w:r>
      <w:r w:rsidRPr="00AC20E6">
        <w:rPr>
          <w:rFonts w:ascii="Times New Roman" w:hAnsi="Times New Roman" w:cs="Times New Roman"/>
          <w:i/>
          <w:iCs/>
          <w:sz w:val="24"/>
          <w:szCs w:val="24"/>
          <w:bdr w:val="none" w:sz="0" w:space="0" w:color="auto" w:frame="1"/>
          <w:shd w:val="clear" w:color="auto" w:fill="FFFFFF"/>
        </w:rPr>
        <w:t xml:space="preserve">Sphyrna </w:t>
      </w:r>
      <w:proofErr w:type="spellStart"/>
      <w:r w:rsidRPr="00AC20E6">
        <w:rPr>
          <w:rFonts w:ascii="Times New Roman" w:hAnsi="Times New Roman" w:cs="Times New Roman"/>
          <w:i/>
          <w:iCs/>
          <w:sz w:val="24"/>
          <w:szCs w:val="24"/>
          <w:bdr w:val="none" w:sz="0" w:space="0" w:color="auto" w:frame="1"/>
          <w:shd w:val="clear" w:color="auto" w:fill="FFFFFF"/>
        </w:rPr>
        <w:t>mokarran</w:t>
      </w:r>
      <w:proofErr w:type="spellEnd"/>
      <w:r w:rsidRPr="00AC20E6">
        <w:rPr>
          <w:rFonts w:ascii="Times New Roman" w:hAnsi="Times New Roman" w:cs="Times New Roman"/>
          <w:sz w:val="24"/>
          <w:szCs w:val="24"/>
          <w:bdr w:val="none" w:sz="0" w:space="0" w:color="auto" w:frame="1"/>
          <w:shd w:val="clear" w:color="auto" w:fill="FFFFFF"/>
        </w:rPr>
        <w:t xml:space="preserve">) and </w:t>
      </w:r>
      <w:r>
        <w:rPr>
          <w:rFonts w:ascii="Times New Roman" w:hAnsi="Times New Roman" w:cs="Times New Roman"/>
          <w:sz w:val="24"/>
          <w:szCs w:val="24"/>
          <w:bdr w:val="none" w:sz="0" w:space="0" w:color="auto" w:frame="1"/>
          <w:shd w:val="clear" w:color="auto" w:fill="FFFFFF"/>
        </w:rPr>
        <w:t>t</w:t>
      </w:r>
      <w:r w:rsidRPr="00AC20E6">
        <w:rPr>
          <w:rFonts w:ascii="Times New Roman" w:hAnsi="Times New Roman" w:cs="Times New Roman"/>
          <w:sz w:val="24"/>
          <w:szCs w:val="24"/>
          <w:bdr w:val="none" w:sz="0" w:space="0" w:color="auto" w:frame="1"/>
          <w:shd w:val="clear" w:color="auto" w:fill="FFFFFF"/>
        </w:rPr>
        <w:t>hresher shark (</w:t>
      </w:r>
      <w:proofErr w:type="spellStart"/>
      <w:r w:rsidRPr="00AC20E6">
        <w:rPr>
          <w:rFonts w:ascii="Times New Roman" w:hAnsi="Times New Roman" w:cs="Times New Roman"/>
          <w:i/>
          <w:iCs/>
          <w:sz w:val="24"/>
          <w:szCs w:val="24"/>
          <w:bdr w:val="none" w:sz="0" w:space="0" w:color="auto" w:frame="1"/>
          <w:shd w:val="clear" w:color="auto" w:fill="FFFFFF"/>
        </w:rPr>
        <w:t>Alopias</w:t>
      </w:r>
      <w:proofErr w:type="spellEnd"/>
      <w:r w:rsidRPr="00AC20E6">
        <w:rPr>
          <w:rFonts w:ascii="Times New Roman" w:hAnsi="Times New Roman" w:cs="Times New Roman"/>
          <w:i/>
          <w:iCs/>
          <w:sz w:val="24"/>
          <w:szCs w:val="24"/>
          <w:bdr w:val="none" w:sz="0" w:space="0" w:color="auto" w:frame="1"/>
          <w:shd w:val="clear" w:color="auto" w:fill="FFFFFF"/>
        </w:rPr>
        <w:t xml:space="preserve"> vulpinus</w:t>
      </w:r>
      <w:r w:rsidRPr="00AC20E6">
        <w:rPr>
          <w:rFonts w:ascii="Times New Roman" w:hAnsi="Times New Roman" w:cs="Times New Roman"/>
          <w:sz w:val="24"/>
          <w:szCs w:val="24"/>
          <w:bdr w:val="none" w:sz="0" w:space="0" w:color="auto" w:frame="1"/>
          <w:shd w:val="clear" w:color="auto" w:fill="FFFFFF"/>
        </w:rPr>
        <w:t xml:space="preserve">). </w:t>
      </w:r>
    </w:p>
    <w:p w14:paraId="7CB85B8B" w14:textId="77777777" w:rsidR="00EA6B6B" w:rsidRPr="00AC20E6" w:rsidRDefault="00EA6B6B" w:rsidP="00EA6B6B">
      <w:pPr>
        <w:spacing w:line="276"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b/>
          <w:bCs/>
          <w:sz w:val="24"/>
          <w:szCs w:val="24"/>
          <w:bdr w:val="none" w:sz="0" w:space="0" w:color="auto" w:frame="1"/>
          <w:shd w:val="clear" w:color="auto" w:fill="FFFFFF"/>
        </w:rPr>
        <w:t>Table 4.</w:t>
      </w:r>
      <w:r w:rsidRPr="00AC20E6">
        <w:rPr>
          <w:rFonts w:ascii="Times New Roman" w:hAnsi="Times New Roman" w:cs="Times New Roman"/>
          <w:sz w:val="24"/>
          <w:szCs w:val="24"/>
          <w:bdr w:val="none" w:sz="0" w:space="0" w:color="auto" w:frame="1"/>
          <w:shd w:val="clear" w:color="auto" w:fill="FFFFFF"/>
        </w:rPr>
        <w:t xml:space="preserve"> Productivity analysis for shark species in Samoa and American Samoa</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4"/>
        <w:gridCol w:w="1009"/>
        <w:gridCol w:w="796"/>
        <w:gridCol w:w="762"/>
        <w:gridCol w:w="873"/>
        <w:gridCol w:w="762"/>
        <w:gridCol w:w="796"/>
        <w:gridCol w:w="1103"/>
        <w:gridCol w:w="745"/>
        <w:gridCol w:w="1026"/>
      </w:tblGrid>
      <w:tr w:rsidR="00EA6B6B" w:rsidRPr="00AC20E6" w14:paraId="08D8E063" w14:textId="77777777" w:rsidTr="009A6F9D">
        <w:tc>
          <w:tcPr>
            <w:tcW w:w="1154" w:type="dxa"/>
            <w:tcBorders>
              <w:top w:val="single" w:sz="4" w:space="0" w:color="auto"/>
              <w:bottom w:val="single" w:sz="4" w:space="0" w:color="auto"/>
            </w:tcBorders>
          </w:tcPr>
          <w:p w14:paraId="479CE1C0"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Scientific name</w:t>
            </w:r>
          </w:p>
        </w:tc>
        <w:tc>
          <w:tcPr>
            <w:tcW w:w="1009" w:type="dxa"/>
            <w:tcBorders>
              <w:top w:val="single" w:sz="4" w:space="0" w:color="auto"/>
              <w:bottom w:val="single" w:sz="4" w:space="0" w:color="auto"/>
            </w:tcBorders>
          </w:tcPr>
          <w:p w14:paraId="688D5F22"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Common name</w:t>
            </w:r>
          </w:p>
        </w:tc>
        <w:tc>
          <w:tcPr>
            <w:tcW w:w="796" w:type="dxa"/>
            <w:tcBorders>
              <w:top w:val="single" w:sz="4" w:space="0" w:color="auto"/>
              <w:bottom w:val="single" w:sz="4" w:space="0" w:color="auto"/>
            </w:tcBorders>
          </w:tcPr>
          <w:p w14:paraId="12879A22"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Average age at maturity</w:t>
            </w:r>
          </w:p>
        </w:tc>
        <w:tc>
          <w:tcPr>
            <w:tcW w:w="762" w:type="dxa"/>
            <w:tcBorders>
              <w:top w:val="single" w:sz="4" w:space="0" w:color="auto"/>
              <w:bottom w:val="single" w:sz="4" w:space="0" w:color="auto"/>
            </w:tcBorders>
          </w:tcPr>
          <w:p w14:paraId="7730CAB6"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Average max age</w:t>
            </w:r>
          </w:p>
        </w:tc>
        <w:tc>
          <w:tcPr>
            <w:tcW w:w="873" w:type="dxa"/>
            <w:tcBorders>
              <w:top w:val="single" w:sz="4" w:space="0" w:color="auto"/>
              <w:bottom w:val="single" w:sz="4" w:space="0" w:color="auto"/>
            </w:tcBorders>
          </w:tcPr>
          <w:p w14:paraId="25DDA972"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Fecundity</w:t>
            </w:r>
          </w:p>
        </w:tc>
        <w:tc>
          <w:tcPr>
            <w:tcW w:w="762" w:type="dxa"/>
            <w:tcBorders>
              <w:top w:val="single" w:sz="4" w:space="0" w:color="auto"/>
              <w:bottom w:val="single" w:sz="4" w:space="0" w:color="auto"/>
            </w:tcBorders>
          </w:tcPr>
          <w:p w14:paraId="43BA41AC"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Average max size</w:t>
            </w:r>
          </w:p>
        </w:tc>
        <w:tc>
          <w:tcPr>
            <w:tcW w:w="796" w:type="dxa"/>
            <w:tcBorders>
              <w:top w:val="single" w:sz="4" w:space="0" w:color="auto"/>
              <w:bottom w:val="single" w:sz="4" w:space="0" w:color="auto"/>
            </w:tcBorders>
          </w:tcPr>
          <w:p w14:paraId="5B76335B"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Average size at maturity</w:t>
            </w:r>
          </w:p>
        </w:tc>
        <w:tc>
          <w:tcPr>
            <w:tcW w:w="1103" w:type="dxa"/>
            <w:tcBorders>
              <w:top w:val="single" w:sz="4" w:space="0" w:color="auto"/>
              <w:bottom w:val="single" w:sz="4" w:space="0" w:color="auto"/>
            </w:tcBorders>
          </w:tcPr>
          <w:p w14:paraId="609D1C06"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Reproductive strategy</w:t>
            </w:r>
          </w:p>
        </w:tc>
        <w:tc>
          <w:tcPr>
            <w:tcW w:w="745" w:type="dxa"/>
            <w:tcBorders>
              <w:top w:val="single" w:sz="4" w:space="0" w:color="auto"/>
              <w:bottom w:val="single" w:sz="4" w:space="0" w:color="auto"/>
            </w:tcBorders>
          </w:tcPr>
          <w:p w14:paraId="0648F696"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Trophic level</w:t>
            </w:r>
          </w:p>
        </w:tc>
        <w:tc>
          <w:tcPr>
            <w:tcW w:w="1026" w:type="dxa"/>
            <w:tcBorders>
              <w:top w:val="single" w:sz="4" w:space="0" w:color="auto"/>
              <w:bottom w:val="single" w:sz="4" w:space="0" w:color="auto"/>
            </w:tcBorders>
          </w:tcPr>
          <w:p w14:paraId="38289B41" w14:textId="77777777" w:rsidR="00EA6B6B" w:rsidRPr="003F7ACB" w:rsidRDefault="00EA6B6B" w:rsidP="009A6F9D">
            <w:pPr>
              <w:jc w:val="center"/>
              <w:rPr>
                <w:rFonts w:ascii="Times New Roman" w:hAnsi="Times New Roman" w:cs="Times New Roman"/>
                <w:b/>
                <w:bCs/>
                <w:sz w:val="14"/>
                <w:szCs w:val="14"/>
                <w:bdr w:val="none" w:sz="0" w:space="0" w:color="auto" w:frame="1"/>
                <w:shd w:val="clear" w:color="auto" w:fill="FFFFFF"/>
              </w:rPr>
            </w:pPr>
            <w:r w:rsidRPr="003F7ACB">
              <w:rPr>
                <w:rFonts w:ascii="Times New Roman" w:hAnsi="Times New Roman" w:cs="Times New Roman"/>
                <w:b/>
                <w:bCs/>
                <w:sz w:val="14"/>
                <w:szCs w:val="14"/>
                <w:bdr w:val="none" w:sz="0" w:space="0" w:color="auto" w:frame="1"/>
                <w:shd w:val="clear" w:color="auto" w:fill="FFFFFF"/>
              </w:rPr>
              <w:t>Total productivity</w:t>
            </w:r>
          </w:p>
        </w:tc>
      </w:tr>
      <w:tr w:rsidR="00EA6B6B" w:rsidRPr="00AC20E6" w14:paraId="67E0E2CF" w14:textId="77777777" w:rsidTr="009A6F9D">
        <w:tc>
          <w:tcPr>
            <w:tcW w:w="1154" w:type="dxa"/>
            <w:tcBorders>
              <w:top w:val="single" w:sz="4" w:space="0" w:color="auto"/>
            </w:tcBorders>
            <w:shd w:val="clear" w:color="auto" w:fill="F2F2F2" w:themeFill="background1" w:themeFillShade="F2"/>
          </w:tcPr>
          <w:p w14:paraId="0324EC4B"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Stegostoma</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tigrinum</w:t>
            </w:r>
            <w:proofErr w:type="spellEnd"/>
          </w:p>
        </w:tc>
        <w:tc>
          <w:tcPr>
            <w:tcW w:w="1009" w:type="dxa"/>
            <w:tcBorders>
              <w:top w:val="single" w:sz="4" w:space="0" w:color="auto"/>
            </w:tcBorders>
            <w:shd w:val="clear" w:color="auto" w:fill="F2F2F2" w:themeFill="background1" w:themeFillShade="F2"/>
          </w:tcPr>
          <w:p w14:paraId="3A89A0C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Zebra shark</w:t>
            </w:r>
          </w:p>
        </w:tc>
        <w:tc>
          <w:tcPr>
            <w:tcW w:w="796" w:type="dxa"/>
            <w:tcBorders>
              <w:top w:val="single" w:sz="4" w:space="0" w:color="auto"/>
            </w:tcBorders>
            <w:shd w:val="clear" w:color="auto" w:fill="F2F2F2" w:themeFill="background1" w:themeFillShade="F2"/>
          </w:tcPr>
          <w:p w14:paraId="4CEAFB7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Borders>
              <w:top w:val="single" w:sz="4" w:space="0" w:color="auto"/>
            </w:tcBorders>
            <w:shd w:val="clear" w:color="auto" w:fill="F2F2F2" w:themeFill="background1" w:themeFillShade="F2"/>
          </w:tcPr>
          <w:p w14:paraId="6DBD118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Borders>
              <w:top w:val="single" w:sz="4" w:space="0" w:color="auto"/>
            </w:tcBorders>
            <w:shd w:val="clear" w:color="auto" w:fill="F2F2F2" w:themeFill="background1" w:themeFillShade="F2"/>
          </w:tcPr>
          <w:p w14:paraId="0955CB4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62" w:type="dxa"/>
            <w:tcBorders>
              <w:top w:val="single" w:sz="4" w:space="0" w:color="auto"/>
            </w:tcBorders>
            <w:shd w:val="clear" w:color="auto" w:fill="F2F2F2" w:themeFill="background1" w:themeFillShade="F2"/>
          </w:tcPr>
          <w:p w14:paraId="3B63F97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tcBorders>
              <w:top w:val="single" w:sz="4" w:space="0" w:color="auto"/>
            </w:tcBorders>
            <w:shd w:val="clear" w:color="auto" w:fill="F2F2F2" w:themeFill="background1" w:themeFillShade="F2"/>
          </w:tcPr>
          <w:p w14:paraId="0567586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Borders>
              <w:top w:val="single" w:sz="4" w:space="0" w:color="auto"/>
            </w:tcBorders>
            <w:shd w:val="clear" w:color="auto" w:fill="F2F2F2" w:themeFill="background1" w:themeFillShade="F2"/>
          </w:tcPr>
          <w:p w14:paraId="68B7240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Borders>
              <w:top w:val="single" w:sz="4" w:space="0" w:color="auto"/>
            </w:tcBorders>
            <w:shd w:val="clear" w:color="auto" w:fill="F2F2F2" w:themeFill="background1" w:themeFillShade="F2"/>
          </w:tcPr>
          <w:p w14:paraId="54EE451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026" w:type="dxa"/>
            <w:tcBorders>
              <w:top w:val="single" w:sz="4" w:space="0" w:color="auto"/>
            </w:tcBorders>
            <w:shd w:val="clear" w:color="auto" w:fill="F2F2F2" w:themeFill="background1" w:themeFillShade="F2"/>
          </w:tcPr>
          <w:p w14:paraId="53DD3256"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1.57</w:t>
            </w:r>
          </w:p>
        </w:tc>
      </w:tr>
      <w:tr w:rsidR="00EA6B6B" w:rsidRPr="00AC20E6" w14:paraId="748BB743" w14:textId="77777777" w:rsidTr="009A6F9D">
        <w:tc>
          <w:tcPr>
            <w:tcW w:w="1154" w:type="dxa"/>
          </w:tcPr>
          <w:p w14:paraId="396A09AC"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Isurus</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oxyrinchus</w:t>
            </w:r>
            <w:proofErr w:type="spellEnd"/>
          </w:p>
        </w:tc>
        <w:tc>
          <w:tcPr>
            <w:tcW w:w="1009" w:type="dxa"/>
          </w:tcPr>
          <w:p w14:paraId="3401E99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Shortfin mako shark</w:t>
            </w:r>
          </w:p>
        </w:tc>
        <w:tc>
          <w:tcPr>
            <w:tcW w:w="796" w:type="dxa"/>
          </w:tcPr>
          <w:p w14:paraId="486B4B7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tcPr>
          <w:p w14:paraId="573A75C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78C669C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6ED4E07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96" w:type="dxa"/>
          </w:tcPr>
          <w:p w14:paraId="77B51C8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7A13A63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5EDCFAC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5E8D79EF"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1.86</w:t>
            </w:r>
          </w:p>
        </w:tc>
      </w:tr>
      <w:tr w:rsidR="00EA6B6B" w:rsidRPr="00AC20E6" w14:paraId="23398057" w14:textId="77777777" w:rsidTr="009A6F9D">
        <w:tc>
          <w:tcPr>
            <w:tcW w:w="1154" w:type="dxa"/>
            <w:shd w:val="clear" w:color="auto" w:fill="F2F2F2" w:themeFill="background1" w:themeFillShade="F2"/>
          </w:tcPr>
          <w:p w14:paraId="2F0285B2"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Carcharhinus </w:t>
            </w:r>
            <w:proofErr w:type="spellStart"/>
            <w:r w:rsidRPr="00AC20E6">
              <w:rPr>
                <w:rFonts w:ascii="Times New Roman" w:hAnsi="Times New Roman" w:cs="Times New Roman"/>
                <w:i/>
                <w:iCs/>
                <w:sz w:val="16"/>
                <w:szCs w:val="16"/>
                <w:bdr w:val="none" w:sz="0" w:space="0" w:color="auto" w:frame="1"/>
                <w:shd w:val="clear" w:color="auto" w:fill="FFFFFF"/>
              </w:rPr>
              <w:t>amblyrhynchos</w:t>
            </w:r>
            <w:proofErr w:type="spellEnd"/>
          </w:p>
        </w:tc>
        <w:tc>
          <w:tcPr>
            <w:tcW w:w="1009" w:type="dxa"/>
            <w:shd w:val="clear" w:color="auto" w:fill="F2F2F2" w:themeFill="background1" w:themeFillShade="F2"/>
          </w:tcPr>
          <w:p w14:paraId="0ECFB6F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Grey reef shark</w:t>
            </w:r>
          </w:p>
        </w:tc>
        <w:tc>
          <w:tcPr>
            <w:tcW w:w="796" w:type="dxa"/>
            <w:shd w:val="clear" w:color="auto" w:fill="F2F2F2" w:themeFill="background1" w:themeFillShade="F2"/>
          </w:tcPr>
          <w:p w14:paraId="51ABB9A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43FE799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shd w:val="clear" w:color="auto" w:fill="F2F2F2" w:themeFill="background1" w:themeFillShade="F2"/>
          </w:tcPr>
          <w:p w14:paraId="148C411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63AB07D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3359C60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160F20D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5D6A815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shd w:val="clear" w:color="auto" w:fill="F2F2F2" w:themeFill="background1" w:themeFillShade="F2"/>
          </w:tcPr>
          <w:p w14:paraId="59F1904B"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1.42</w:t>
            </w:r>
          </w:p>
        </w:tc>
      </w:tr>
      <w:tr w:rsidR="00EA6B6B" w:rsidRPr="00AC20E6" w14:paraId="24AE130C" w14:textId="77777777" w:rsidTr="009A6F9D">
        <w:tc>
          <w:tcPr>
            <w:tcW w:w="1154" w:type="dxa"/>
          </w:tcPr>
          <w:p w14:paraId="6FFD3D14"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Carcharhinus </w:t>
            </w:r>
            <w:proofErr w:type="spellStart"/>
            <w:r w:rsidRPr="00AC20E6">
              <w:rPr>
                <w:rFonts w:ascii="Times New Roman" w:hAnsi="Times New Roman" w:cs="Times New Roman"/>
                <w:i/>
                <w:iCs/>
                <w:sz w:val="16"/>
                <w:szCs w:val="16"/>
                <w:bdr w:val="none" w:sz="0" w:space="0" w:color="auto" w:frame="1"/>
                <w:shd w:val="clear" w:color="auto" w:fill="FFFFFF"/>
              </w:rPr>
              <w:t>falciformis</w:t>
            </w:r>
            <w:proofErr w:type="spellEnd"/>
          </w:p>
        </w:tc>
        <w:tc>
          <w:tcPr>
            <w:tcW w:w="1009" w:type="dxa"/>
          </w:tcPr>
          <w:p w14:paraId="611D204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Silky shark</w:t>
            </w:r>
          </w:p>
        </w:tc>
        <w:tc>
          <w:tcPr>
            <w:tcW w:w="796" w:type="dxa"/>
          </w:tcPr>
          <w:p w14:paraId="356D038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322C94C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7353739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63878DD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tcPr>
          <w:p w14:paraId="6259BE0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27DC30F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454E66F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6BCFF9C6"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1.57</w:t>
            </w:r>
          </w:p>
        </w:tc>
      </w:tr>
      <w:tr w:rsidR="00EA6B6B" w:rsidRPr="00AC20E6" w14:paraId="3570C0F8" w14:textId="77777777" w:rsidTr="009A6F9D">
        <w:tc>
          <w:tcPr>
            <w:tcW w:w="1154" w:type="dxa"/>
            <w:shd w:val="clear" w:color="auto" w:fill="F2F2F2" w:themeFill="background1" w:themeFillShade="F2"/>
          </w:tcPr>
          <w:p w14:paraId="451D7F69"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Carcharhinus </w:t>
            </w:r>
            <w:proofErr w:type="spellStart"/>
            <w:r w:rsidRPr="00AC20E6">
              <w:rPr>
                <w:rFonts w:ascii="Times New Roman" w:hAnsi="Times New Roman" w:cs="Times New Roman"/>
                <w:i/>
                <w:iCs/>
                <w:sz w:val="16"/>
                <w:szCs w:val="16"/>
                <w:bdr w:val="none" w:sz="0" w:space="0" w:color="auto" w:frame="1"/>
                <w:shd w:val="clear" w:color="auto" w:fill="FFFFFF"/>
              </w:rPr>
              <w:t>galapagensis</w:t>
            </w:r>
            <w:proofErr w:type="spellEnd"/>
          </w:p>
        </w:tc>
        <w:tc>
          <w:tcPr>
            <w:tcW w:w="1009" w:type="dxa"/>
            <w:shd w:val="clear" w:color="auto" w:fill="F2F2F2" w:themeFill="background1" w:themeFillShade="F2"/>
          </w:tcPr>
          <w:p w14:paraId="17ADC6F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Galapagos shark</w:t>
            </w:r>
          </w:p>
        </w:tc>
        <w:tc>
          <w:tcPr>
            <w:tcW w:w="796" w:type="dxa"/>
            <w:shd w:val="clear" w:color="auto" w:fill="F2F2F2" w:themeFill="background1" w:themeFillShade="F2"/>
          </w:tcPr>
          <w:p w14:paraId="00B7F50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2C40304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shd w:val="clear" w:color="auto" w:fill="F2F2F2" w:themeFill="background1" w:themeFillShade="F2"/>
          </w:tcPr>
          <w:p w14:paraId="35894E7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6F9315E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78BD61E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1462440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18D850F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shd w:val="clear" w:color="auto" w:fill="F2F2F2" w:themeFill="background1" w:themeFillShade="F2"/>
          </w:tcPr>
          <w:p w14:paraId="3DA67203"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1.43</w:t>
            </w:r>
          </w:p>
        </w:tc>
      </w:tr>
      <w:tr w:rsidR="00EA6B6B" w:rsidRPr="00AC20E6" w14:paraId="2C601E44" w14:textId="77777777" w:rsidTr="009A6F9D">
        <w:tc>
          <w:tcPr>
            <w:tcW w:w="1154" w:type="dxa"/>
          </w:tcPr>
          <w:p w14:paraId="41A7C8CE"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Carcharhinus leucas</w:t>
            </w:r>
          </w:p>
        </w:tc>
        <w:tc>
          <w:tcPr>
            <w:tcW w:w="1009" w:type="dxa"/>
          </w:tcPr>
          <w:p w14:paraId="5CCF511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Bull shark</w:t>
            </w:r>
          </w:p>
        </w:tc>
        <w:tc>
          <w:tcPr>
            <w:tcW w:w="796" w:type="dxa"/>
          </w:tcPr>
          <w:p w14:paraId="1866B96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37E4247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46571CC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16F8DA3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tcPr>
          <w:p w14:paraId="63D724A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4FA4E90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048BFE9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09B2D348"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1.57</w:t>
            </w:r>
          </w:p>
        </w:tc>
      </w:tr>
      <w:tr w:rsidR="00EA6B6B" w:rsidRPr="00AC20E6" w14:paraId="0B830114" w14:textId="77777777" w:rsidTr="009A6F9D">
        <w:tc>
          <w:tcPr>
            <w:tcW w:w="1154" w:type="dxa"/>
            <w:shd w:val="clear" w:color="auto" w:fill="F2F2F2" w:themeFill="background1" w:themeFillShade="F2"/>
          </w:tcPr>
          <w:p w14:paraId="7E75D783"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Carcharhinus </w:t>
            </w:r>
            <w:proofErr w:type="spellStart"/>
            <w:r w:rsidRPr="00AC20E6">
              <w:rPr>
                <w:rFonts w:ascii="Times New Roman" w:hAnsi="Times New Roman" w:cs="Times New Roman"/>
                <w:i/>
                <w:iCs/>
                <w:sz w:val="16"/>
                <w:szCs w:val="16"/>
                <w:bdr w:val="none" w:sz="0" w:space="0" w:color="auto" w:frame="1"/>
                <w:shd w:val="clear" w:color="auto" w:fill="FFFFFF"/>
              </w:rPr>
              <w:t>limbatus</w:t>
            </w:r>
            <w:proofErr w:type="spellEnd"/>
          </w:p>
        </w:tc>
        <w:tc>
          <w:tcPr>
            <w:tcW w:w="1009" w:type="dxa"/>
            <w:shd w:val="clear" w:color="auto" w:fill="F2F2F2" w:themeFill="background1" w:themeFillShade="F2"/>
          </w:tcPr>
          <w:p w14:paraId="09D9C15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Blacktip shark</w:t>
            </w:r>
          </w:p>
        </w:tc>
        <w:tc>
          <w:tcPr>
            <w:tcW w:w="796" w:type="dxa"/>
            <w:shd w:val="clear" w:color="auto" w:fill="F2F2F2" w:themeFill="background1" w:themeFillShade="F2"/>
          </w:tcPr>
          <w:p w14:paraId="01DBE18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6B67E29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shd w:val="clear" w:color="auto" w:fill="F2F2F2" w:themeFill="background1" w:themeFillShade="F2"/>
          </w:tcPr>
          <w:p w14:paraId="0B6C9FF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614085F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035F3A8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77552DE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19CFB19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shd w:val="clear" w:color="auto" w:fill="F2F2F2" w:themeFill="background1" w:themeFillShade="F2"/>
          </w:tcPr>
          <w:p w14:paraId="4FDDD00A"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1.43</w:t>
            </w:r>
          </w:p>
        </w:tc>
      </w:tr>
      <w:tr w:rsidR="00EA6B6B" w:rsidRPr="00AC20E6" w14:paraId="79132BF4" w14:textId="77777777" w:rsidTr="009A6F9D">
        <w:tc>
          <w:tcPr>
            <w:tcW w:w="1154" w:type="dxa"/>
          </w:tcPr>
          <w:p w14:paraId="3BCD0FE4"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Carcharhinus </w:t>
            </w:r>
            <w:proofErr w:type="spellStart"/>
            <w:r w:rsidRPr="00AC20E6">
              <w:rPr>
                <w:rFonts w:ascii="Times New Roman" w:hAnsi="Times New Roman" w:cs="Times New Roman"/>
                <w:i/>
                <w:iCs/>
                <w:sz w:val="16"/>
                <w:szCs w:val="16"/>
                <w:bdr w:val="none" w:sz="0" w:space="0" w:color="auto" w:frame="1"/>
                <w:shd w:val="clear" w:color="auto" w:fill="FFFFFF"/>
              </w:rPr>
              <w:t>longimanus</w:t>
            </w:r>
            <w:proofErr w:type="spellEnd"/>
          </w:p>
        </w:tc>
        <w:tc>
          <w:tcPr>
            <w:tcW w:w="1009" w:type="dxa"/>
          </w:tcPr>
          <w:p w14:paraId="44E77D7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Oceanic whitetip shark</w:t>
            </w:r>
          </w:p>
        </w:tc>
        <w:tc>
          <w:tcPr>
            <w:tcW w:w="796" w:type="dxa"/>
          </w:tcPr>
          <w:p w14:paraId="7FC402D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tcPr>
          <w:p w14:paraId="1DAD9AB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281549B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53B9557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tcPr>
          <w:p w14:paraId="081045E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7356143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4853754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44C5F34A"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1.71</w:t>
            </w:r>
          </w:p>
        </w:tc>
      </w:tr>
      <w:tr w:rsidR="00EA6B6B" w:rsidRPr="00AC20E6" w14:paraId="5FB02212" w14:textId="77777777" w:rsidTr="009A6F9D">
        <w:tc>
          <w:tcPr>
            <w:tcW w:w="1154" w:type="dxa"/>
            <w:shd w:val="clear" w:color="auto" w:fill="F2F2F2" w:themeFill="background1" w:themeFillShade="F2"/>
          </w:tcPr>
          <w:p w14:paraId="6F8A3A2E"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Carcharhinus </w:t>
            </w:r>
            <w:proofErr w:type="spellStart"/>
            <w:r w:rsidRPr="00AC20E6">
              <w:rPr>
                <w:rFonts w:ascii="Times New Roman" w:hAnsi="Times New Roman" w:cs="Times New Roman"/>
                <w:i/>
                <w:iCs/>
                <w:sz w:val="16"/>
                <w:szCs w:val="16"/>
                <w:bdr w:val="none" w:sz="0" w:space="0" w:color="auto" w:frame="1"/>
                <w:shd w:val="clear" w:color="auto" w:fill="FFFFFF"/>
              </w:rPr>
              <w:t>melanopterus</w:t>
            </w:r>
            <w:proofErr w:type="spellEnd"/>
          </w:p>
        </w:tc>
        <w:tc>
          <w:tcPr>
            <w:tcW w:w="1009" w:type="dxa"/>
            <w:shd w:val="clear" w:color="auto" w:fill="F2F2F2" w:themeFill="background1" w:themeFillShade="F2"/>
          </w:tcPr>
          <w:p w14:paraId="24E6F15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Blacktip reef shark</w:t>
            </w:r>
          </w:p>
        </w:tc>
        <w:tc>
          <w:tcPr>
            <w:tcW w:w="796" w:type="dxa"/>
            <w:shd w:val="clear" w:color="auto" w:fill="F2F2F2" w:themeFill="background1" w:themeFillShade="F2"/>
          </w:tcPr>
          <w:p w14:paraId="4AC68A5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3DB5709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shd w:val="clear" w:color="auto" w:fill="F2F2F2" w:themeFill="background1" w:themeFillShade="F2"/>
          </w:tcPr>
          <w:p w14:paraId="74AC190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094A18A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7A9FE41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62FDBC5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3B2E3C6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shd w:val="clear" w:color="auto" w:fill="F2F2F2" w:themeFill="background1" w:themeFillShade="F2"/>
          </w:tcPr>
          <w:p w14:paraId="77CF1D9E"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1.43</w:t>
            </w:r>
          </w:p>
        </w:tc>
      </w:tr>
      <w:tr w:rsidR="00EA6B6B" w:rsidRPr="00AC20E6" w14:paraId="7899753A" w14:textId="77777777" w:rsidTr="009A6F9D">
        <w:tc>
          <w:tcPr>
            <w:tcW w:w="1154" w:type="dxa"/>
          </w:tcPr>
          <w:p w14:paraId="0317E722"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Galeocerdo </w:t>
            </w:r>
            <w:proofErr w:type="spellStart"/>
            <w:r w:rsidRPr="00AC20E6">
              <w:rPr>
                <w:rFonts w:ascii="Times New Roman" w:hAnsi="Times New Roman" w:cs="Times New Roman"/>
                <w:i/>
                <w:iCs/>
                <w:sz w:val="16"/>
                <w:szCs w:val="16"/>
                <w:bdr w:val="none" w:sz="0" w:space="0" w:color="auto" w:frame="1"/>
                <w:shd w:val="clear" w:color="auto" w:fill="FFFFFF"/>
              </w:rPr>
              <w:t>cuvier</w:t>
            </w:r>
            <w:proofErr w:type="spellEnd"/>
          </w:p>
        </w:tc>
        <w:tc>
          <w:tcPr>
            <w:tcW w:w="1009" w:type="dxa"/>
          </w:tcPr>
          <w:p w14:paraId="470AA79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Tiger shark</w:t>
            </w:r>
          </w:p>
        </w:tc>
        <w:tc>
          <w:tcPr>
            <w:tcW w:w="796" w:type="dxa"/>
          </w:tcPr>
          <w:p w14:paraId="7ECD2EF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208EBC8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1EE34CF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tcPr>
          <w:p w14:paraId="110BF22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96" w:type="dxa"/>
          </w:tcPr>
          <w:p w14:paraId="1256716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19495A1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2E118D0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725D191D"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1.86</w:t>
            </w:r>
          </w:p>
        </w:tc>
      </w:tr>
      <w:tr w:rsidR="00EA6B6B" w:rsidRPr="00AC20E6" w14:paraId="7D1629B8" w14:textId="77777777" w:rsidTr="009A6F9D">
        <w:tc>
          <w:tcPr>
            <w:tcW w:w="1154" w:type="dxa"/>
            <w:shd w:val="clear" w:color="auto" w:fill="F2F2F2" w:themeFill="background1" w:themeFillShade="F2"/>
          </w:tcPr>
          <w:p w14:paraId="3233307A"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Prionace glauca</w:t>
            </w:r>
          </w:p>
        </w:tc>
        <w:tc>
          <w:tcPr>
            <w:tcW w:w="1009" w:type="dxa"/>
            <w:shd w:val="clear" w:color="auto" w:fill="F2F2F2" w:themeFill="background1" w:themeFillShade="F2"/>
          </w:tcPr>
          <w:p w14:paraId="70D77C4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Blue shark</w:t>
            </w:r>
          </w:p>
        </w:tc>
        <w:tc>
          <w:tcPr>
            <w:tcW w:w="796" w:type="dxa"/>
            <w:shd w:val="clear" w:color="auto" w:fill="F2F2F2" w:themeFill="background1" w:themeFillShade="F2"/>
          </w:tcPr>
          <w:p w14:paraId="15C7A65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2744CC2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shd w:val="clear" w:color="auto" w:fill="F2F2F2" w:themeFill="background1" w:themeFillShade="F2"/>
          </w:tcPr>
          <w:p w14:paraId="155862F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7AD84D3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5716B0A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1C851FE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3A251A0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shd w:val="clear" w:color="auto" w:fill="F2F2F2" w:themeFill="background1" w:themeFillShade="F2"/>
          </w:tcPr>
          <w:p w14:paraId="3C64AB8E"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1.57</w:t>
            </w:r>
          </w:p>
        </w:tc>
      </w:tr>
      <w:tr w:rsidR="00EA6B6B" w:rsidRPr="00AC20E6" w14:paraId="44EEF79A" w14:textId="77777777" w:rsidTr="009A6F9D">
        <w:tc>
          <w:tcPr>
            <w:tcW w:w="1154" w:type="dxa"/>
          </w:tcPr>
          <w:p w14:paraId="564B6E74"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Triaenodon</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obesus</w:t>
            </w:r>
            <w:proofErr w:type="spellEnd"/>
          </w:p>
        </w:tc>
        <w:tc>
          <w:tcPr>
            <w:tcW w:w="1009" w:type="dxa"/>
          </w:tcPr>
          <w:p w14:paraId="26D946A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Whitetip reef shark</w:t>
            </w:r>
          </w:p>
        </w:tc>
        <w:tc>
          <w:tcPr>
            <w:tcW w:w="796" w:type="dxa"/>
          </w:tcPr>
          <w:p w14:paraId="7878982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457243C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4B9EC58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250D2B5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tcPr>
          <w:p w14:paraId="05441A7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20B7549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3435022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tcPr>
          <w:p w14:paraId="709FFE62"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1.43</w:t>
            </w:r>
          </w:p>
        </w:tc>
      </w:tr>
      <w:tr w:rsidR="00EA6B6B" w:rsidRPr="00AC20E6" w14:paraId="1C1ABCE6" w14:textId="77777777" w:rsidTr="009A6F9D">
        <w:tc>
          <w:tcPr>
            <w:tcW w:w="1154" w:type="dxa"/>
            <w:shd w:val="clear" w:color="auto" w:fill="F2F2F2" w:themeFill="background1" w:themeFillShade="F2"/>
          </w:tcPr>
          <w:p w14:paraId="1E9DAE7B"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Sphyrna </w:t>
            </w:r>
            <w:proofErr w:type="spellStart"/>
            <w:r w:rsidRPr="00AC20E6">
              <w:rPr>
                <w:rFonts w:ascii="Times New Roman" w:hAnsi="Times New Roman" w:cs="Times New Roman"/>
                <w:i/>
                <w:iCs/>
                <w:sz w:val="16"/>
                <w:szCs w:val="16"/>
                <w:bdr w:val="none" w:sz="0" w:space="0" w:color="auto" w:frame="1"/>
                <w:shd w:val="clear" w:color="auto" w:fill="FFFFFF"/>
              </w:rPr>
              <w:t>zygaena</w:t>
            </w:r>
            <w:proofErr w:type="spellEnd"/>
          </w:p>
        </w:tc>
        <w:tc>
          <w:tcPr>
            <w:tcW w:w="1009" w:type="dxa"/>
            <w:shd w:val="clear" w:color="auto" w:fill="F2F2F2" w:themeFill="background1" w:themeFillShade="F2"/>
          </w:tcPr>
          <w:p w14:paraId="223B6ED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Scalloped hammerhead shark</w:t>
            </w:r>
          </w:p>
        </w:tc>
        <w:tc>
          <w:tcPr>
            <w:tcW w:w="796" w:type="dxa"/>
            <w:shd w:val="clear" w:color="auto" w:fill="F2F2F2" w:themeFill="background1" w:themeFillShade="F2"/>
          </w:tcPr>
          <w:p w14:paraId="5D18E76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1F715EF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73" w:type="dxa"/>
            <w:shd w:val="clear" w:color="auto" w:fill="F2F2F2" w:themeFill="background1" w:themeFillShade="F2"/>
          </w:tcPr>
          <w:p w14:paraId="5B53E9D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shd w:val="clear" w:color="auto" w:fill="F2F2F2" w:themeFill="background1" w:themeFillShade="F2"/>
          </w:tcPr>
          <w:p w14:paraId="3D3EAFF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28F1DF9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621C630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7610BB7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shd w:val="clear" w:color="auto" w:fill="F2F2F2" w:themeFill="background1" w:themeFillShade="F2"/>
          </w:tcPr>
          <w:p w14:paraId="7AF4CAF3"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1.87</w:t>
            </w:r>
          </w:p>
        </w:tc>
      </w:tr>
      <w:tr w:rsidR="00EA6B6B" w:rsidRPr="00AC20E6" w14:paraId="4FB4C7E1" w14:textId="77777777" w:rsidTr="009A6F9D">
        <w:tc>
          <w:tcPr>
            <w:tcW w:w="1154" w:type="dxa"/>
          </w:tcPr>
          <w:p w14:paraId="48CD7754"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Alopias</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superciliosus</w:t>
            </w:r>
            <w:proofErr w:type="spellEnd"/>
          </w:p>
        </w:tc>
        <w:tc>
          <w:tcPr>
            <w:tcW w:w="1009" w:type="dxa"/>
          </w:tcPr>
          <w:p w14:paraId="0D67BF1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Bigeye thresher shark</w:t>
            </w:r>
          </w:p>
        </w:tc>
        <w:tc>
          <w:tcPr>
            <w:tcW w:w="796" w:type="dxa"/>
          </w:tcPr>
          <w:p w14:paraId="601991B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4FF80F9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7A7A11B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3806130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96" w:type="dxa"/>
          </w:tcPr>
          <w:p w14:paraId="5C1528C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32CADC7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2B79CB6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7A7E05E3"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1.71</w:t>
            </w:r>
          </w:p>
        </w:tc>
      </w:tr>
      <w:tr w:rsidR="00EA6B6B" w:rsidRPr="00AC20E6" w14:paraId="77509360" w14:textId="77777777" w:rsidTr="009A6F9D">
        <w:tc>
          <w:tcPr>
            <w:tcW w:w="1154" w:type="dxa"/>
            <w:shd w:val="clear" w:color="auto" w:fill="F2F2F2" w:themeFill="background1" w:themeFillShade="F2"/>
          </w:tcPr>
          <w:p w14:paraId="6564EAA9"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Alopias</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pelagicus</w:t>
            </w:r>
            <w:proofErr w:type="spellEnd"/>
          </w:p>
        </w:tc>
        <w:tc>
          <w:tcPr>
            <w:tcW w:w="1009" w:type="dxa"/>
            <w:shd w:val="clear" w:color="auto" w:fill="F2F2F2" w:themeFill="background1" w:themeFillShade="F2"/>
          </w:tcPr>
          <w:p w14:paraId="6B8B531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Pelagic thresher shark</w:t>
            </w:r>
          </w:p>
        </w:tc>
        <w:tc>
          <w:tcPr>
            <w:tcW w:w="796" w:type="dxa"/>
            <w:shd w:val="clear" w:color="auto" w:fill="F2F2F2" w:themeFill="background1" w:themeFillShade="F2"/>
          </w:tcPr>
          <w:p w14:paraId="5B00C48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478010B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shd w:val="clear" w:color="auto" w:fill="F2F2F2" w:themeFill="background1" w:themeFillShade="F2"/>
          </w:tcPr>
          <w:p w14:paraId="170CF8C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67B0665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75523FF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6F6BC67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14A9627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shd w:val="clear" w:color="auto" w:fill="F2F2F2" w:themeFill="background1" w:themeFillShade="F2"/>
          </w:tcPr>
          <w:p w14:paraId="4133B26B"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1.57</w:t>
            </w:r>
          </w:p>
        </w:tc>
      </w:tr>
      <w:tr w:rsidR="00EA6B6B" w:rsidRPr="00AC20E6" w14:paraId="6BB8CB9D" w14:textId="77777777" w:rsidTr="009A6F9D">
        <w:tc>
          <w:tcPr>
            <w:tcW w:w="1154" w:type="dxa"/>
          </w:tcPr>
          <w:p w14:paraId="6932C847"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 xml:space="preserve">Sphyrna </w:t>
            </w:r>
            <w:proofErr w:type="spellStart"/>
            <w:r w:rsidRPr="00AC20E6">
              <w:rPr>
                <w:rFonts w:ascii="Times New Roman" w:hAnsi="Times New Roman" w:cs="Times New Roman"/>
                <w:i/>
                <w:iCs/>
                <w:sz w:val="16"/>
                <w:szCs w:val="16"/>
                <w:bdr w:val="none" w:sz="0" w:space="0" w:color="auto" w:frame="1"/>
                <w:shd w:val="clear" w:color="auto" w:fill="FFFFFF"/>
              </w:rPr>
              <w:t>mokarran</w:t>
            </w:r>
            <w:proofErr w:type="spellEnd"/>
          </w:p>
        </w:tc>
        <w:tc>
          <w:tcPr>
            <w:tcW w:w="1009" w:type="dxa"/>
          </w:tcPr>
          <w:p w14:paraId="5C3A361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Great hammerhead shark</w:t>
            </w:r>
          </w:p>
        </w:tc>
        <w:tc>
          <w:tcPr>
            <w:tcW w:w="796" w:type="dxa"/>
          </w:tcPr>
          <w:p w14:paraId="403AED1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2FA5B30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73" w:type="dxa"/>
          </w:tcPr>
          <w:p w14:paraId="02D1746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tcPr>
          <w:p w14:paraId="386A4B2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96" w:type="dxa"/>
          </w:tcPr>
          <w:p w14:paraId="60D1436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57138E0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243D551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5FF59743"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2</w:t>
            </w:r>
          </w:p>
        </w:tc>
      </w:tr>
      <w:tr w:rsidR="00EA6B6B" w:rsidRPr="00AC20E6" w14:paraId="2DB5C084" w14:textId="77777777" w:rsidTr="009A6F9D">
        <w:tc>
          <w:tcPr>
            <w:tcW w:w="1154" w:type="dxa"/>
            <w:shd w:val="clear" w:color="auto" w:fill="F2F2F2" w:themeFill="background1" w:themeFillShade="F2"/>
          </w:tcPr>
          <w:p w14:paraId="2B6843EB"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Cetorhinus</w:t>
            </w:r>
            <w:proofErr w:type="spellEnd"/>
            <w:r w:rsidRPr="00AC20E6">
              <w:rPr>
                <w:rFonts w:ascii="Times New Roman" w:hAnsi="Times New Roman" w:cs="Times New Roman"/>
                <w:i/>
                <w:iCs/>
                <w:sz w:val="16"/>
                <w:szCs w:val="16"/>
                <w:bdr w:val="none" w:sz="0" w:space="0" w:color="auto" w:frame="1"/>
                <w:shd w:val="clear" w:color="auto" w:fill="FFFFFF"/>
              </w:rPr>
              <w:t xml:space="preserve"> maximus</w:t>
            </w:r>
          </w:p>
        </w:tc>
        <w:tc>
          <w:tcPr>
            <w:tcW w:w="1009" w:type="dxa"/>
            <w:shd w:val="clear" w:color="auto" w:fill="F2F2F2" w:themeFill="background1" w:themeFillShade="F2"/>
          </w:tcPr>
          <w:p w14:paraId="5A0247D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Basking shark</w:t>
            </w:r>
          </w:p>
        </w:tc>
        <w:tc>
          <w:tcPr>
            <w:tcW w:w="796" w:type="dxa"/>
            <w:shd w:val="clear" w:color="auto" w:fill="F2F2F2" w:themeFill="background1" w:themeFillShade="F2"/>
          </w:tcPr>
          <w:p w14:paraId="248AE92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shd w:val="clear" w:color="auto" w:fill="F2F2F2" w:themeFill="background1" w:themeFillShade="F2"/>
          </w:tcPr>
          <w:p w14:paraId="001F8C8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73" w:type="dxa"/>
            <w:shd w:val="clear" w:color="auto" w:fill="F2F2F2" w:themeFill="background1" w:themeFillShade="F2"/>
          </w:tcPr>
          <w:p w14:paraId="555E1D0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168DAD6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96" w:type="dxa"/>
            <w:shd w:val="clear" w:color="auto" w:fill="F2F2F2" w:themeFill="background1" w:themeFillShade="F2"/>
          </w:tcPr>
          <w:p w14:paraId="54413DC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103" w:type="dxa"/>
            <w:shd w:val="clear" w:color="auto" w:fill="F2F2F2" w:themeFill="background1" w:themeFillShade="F2"/>
          </w:tcPr>
          <w:p w14:paraId="65ECB9F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45A7001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026" w:type="dxa"/>
            <w:shd w:val="clear" w:color="auto" w:fill="F2F2F2" w:themeFill="background1" w:themeFillShade="F2"/>
          </w:tcPr>
          <w:p w14:paraId="32BA3CA8"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2.14</w:t>
            </w:r>
          </w:p>
        </w:tc>
      </w:tr>
      <w:tr w:rsidR="00EA6B6B" w:rsidRPr="00AC20E6" w14:paraId="1DA31AC2" w14:textId="77777777" w:rsidTr="009A6F9D">
        <w:tc>
          <w:tcPr>
            <w:tcW w:w="1154" w:type="dxa"/>
          </w:tcPr>
          <w:p w14:paraId="30A7465F"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Alopias</w:t>
            </w:r>
            <w:proofErr w:type="spellEnd"/>
            <w:r w:rsidRPr="00AC20E6">
              <w:rPr>
                <w:rFonts w:ascii="Times New Roman" w:hAnsi="Times New Roman" w:cs="Times New Roman"/>
                <w:i/>
                <w:iCs/>
                <w:sz w:val="16"/>
                <w:szCs w:val="16"/>
                <w:bdr w:val="none" w:sz="0" w:space="0" w:color="auto" w:frame="1"/>
                <w:shd w:val="clear" w:color="auto" w:fill="FFFFFF"/>
              </w:rPr>
              <w:t xml:space="preserve"> vulpinus</w:t>
            </w:r>
          </w:p>
        </w:tc>
        <w:tc>
          <w:tcPr>
            <w:tcW w:w="1009" w:type="dxa"/>
          </w:tcPr>
          <w:p w14:paraId="1C4369C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Thresher shark</w:t>
            </w:r>
          </w:p>
        </w:tc>
        <w:tc>
          <w:tcPr>
            <w:tcW w:w="796" w:type="dxa"/>
          </w:tcPr>
          <w:p w14:paraId="613CD04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750F125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73" w:type="dxa"/>
          </w:tcPr>
          <w:p w14:paraId="5E3FE96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54E8EA4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96" w:type="dxa"/>
          </w:tcPr>
          <w:p w14:paraId="066FAC6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103" w:type="dxa"/>
          </w:tcPr>
          <w:p w14:paraId="0536081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04E1534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tcPr>
          <w:p w14:paraId="53451E2A"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1.86</w:t>
            </w:r>
          </w:p>
        </w:tc>
      </w:tr>
      <w:tr w:rsidR="00EA6B6B" w:rsidRPr="00AC20E6" w14:paraId="2F725C46" w14:textId="77777777" w:rsidTr="009A6F9D">
        <w:tc>
          <w:tcPr>
            <w:tcW w:w="1154" w:type="dxa"/>
            <w:shd w:val="clear" w:color="auto" w:fill="F2F2F2" w:themeFill="background1" w:themeFillShade="F2"/>
          </w:tcPr>
          <w:p w14:paraId="154654BA"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r w:rsidRPr="00AC20E6">
              <w:rPr>
                <w:rFonts w:ascii="Times New Roman" w:hAnsi="Times New Roman" w:cs="Times New Roman"/>
                <w:i/>
                <w:iCs/>
                <w:sz w:val="16"/>
                <w:szCs w:val="16"/>
                <w:bdr w:val="none" w:sz="0" w:space="0" w:color="auto" w:frame="1"/>
                <w:shd w:val="clear" w:color="auto" w:fill="FFFFFF"/>
              </w:rPr>
              <w:t>Carcharodon carcharias</w:t>
            </w:r>
          </w:p>
        </w:tc>
        <w:tc>
          <w:tcPr>
            <w:tcW w:w="1009" w:type="dxa"/>
            <w:shd w:val="clear" w:color="auto" w:fill="F2F2F2" w:themeFill="background1" w:themeFillShade="F2"/>
          </w:tcPr>
          <w:p w14:paraId="462D2BA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White shark</w:t>
            </w:r>
          </w:p>
        </w:tc>
        <w:tc>
          <w:tcPr>
            <w:tcW w:w="796" w:type="dxa"/>
            <w:shd w:val="clear" w:color="auto" w:fill="F2F2F2" w:themeFill="background1" w:themeFillShade="F2"/>
          </w:tcPr>
          <w:p w14:paraId="4DF0757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62" w:type="dxa"/>
            <w:shd w:val="clear" w:color="auto" w:fill="F2F2F2" w:themeFill="background1" w:themeFillShade="F2"/>
          </w:tcPr>
          <w:p w14:paraId="1CD7413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73" w:type="dxa"/>
            <w:shd w:val="clear" w:color="auto" w:fill="F2F2F2" w:themeFill="background1" w:themeFillShade="F2"/>
          </w:tcPr>
          <w:p w14:paraId="08EE369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35B14DF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96" w:type="dxa"/>
            <w:shd w:val="clear" w:color="auto" w:fill="F2F2F2" w:themeFill="background1" w:themeFillShade="F2"/>
          </w:tcPr>
          <w:p w14:paraId="6E08FA6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697A72E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1996873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026" w:type="dxa"/>
            <w:shd w:val="clear" w:color="auto" w:fill="F2F2F2" w:themeFill="background1" w:themeFillShade="F2"/>
          </w:tcPr>
          <w:p w14:paraId="3ECF3D60"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2.14</w:t>
            </w:r>
          </w:p>
        </w:tc>
      </w:tr>
      <w:tr w:rsidR="00EA6B6B" w:rsidRPr="00AC20E6" w14:paraId="1B79E5FB" w14:textId="77777777" w:rsidTr="009A6F9D">
        <w:tc>
          <w:tcPr>
            <w:tcW w:w="1154" w:type="dxa"/>
          </w:tcPr>
          <w:p w14:paraId="514ABF72"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lastRenderedPageBreak/>
              <w:t>Heptranchias</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perlo</w:t>
            </w:r>
            <w:proofErr w:type="spellEnd"/>
          </w:p>
        </w:tc>
        <w:tc>
          <w:tcPr>
            <w:tcW w:w="1009" w:type="dxa"/>
          </w:tcPr>
          <w:p w14:paraId="3B9F665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proofErr w:type="spellStart"/>
            <w:r w:rsidRPr="00AC20E6">
              <w:rPr>
                <w:rFonts w:ascii="Times New Roman" w:hAnsi="Times New Roman" w:cs="Times New Roman"/>
                <w:sz w:val="16"/>
                <w:szCs w:val="16"/>
                <w:bdr w:val="none" w:sz="0" w:space="0" w:color="auto" w:frame="1"/>
                <w:shd w:val="clear" w:color="auto" w:fill="FFFFFF"/>
              </w:rPr>
              <w:t>Sharpnose</w:t>
            </w:r>
            <w:proofErr w:type="spellEnd"/>
            <w:r w:rsidRPr="00AC20E6">
              <w:rPr>
                <w:rFonts w:ascii="Times New Roman" w:hAnsi="Times New Roman" w:cs="Times New Roman"/>
                <w:sz w:val="16"/>
                <w:szCs w:val="16"/>
                <w:bdr w:val="none" w:sz="0" w:space="0" w:color="auto" w:frame="1"/>
                <w:shd w:val="clear" w:color="auto" w:fill="FFFFFF"/>
              </w:rPr>
              <w:t xml:space="preserve"> </w:t>
            </w:r>
            <w:proofErr w:type="spellStart"/>
            <w:r w:rsidRPr="00AC20E6">
              <w:rPr>
                <w:rFonts w:ascii="Times New Roman" w:hAnsi="Times New Roman" w:cs="Times New Roman"/>
                <w:sz w:val="16"/>
                <w:szCs w:val="16"/>
                <w:bdr w:val="none" w:sz="0" w:space="0" w:color="auto" w:frame="1"/>
                <w:shd w:val="clear" w:color="auto" w:fill="FFFFFF"/>
              </w:rPr>
              <w:t>sevengill</w:t>
            </w:r>
            <w:proofErr w:type="spellEnd"/>
            <w:r w:rsidRPr="00AC20E6">
              <w:rPr>
                <w:rFonts w:ascii="Times New Roman" w:hAnsi="Times New Roman" w:cs="Times New Roman"/>
                <w:sz w:val="16"/>
                <w:szCs w:val="16"/>
                <w:bdr w:val="none" w:sz="0" w:space="0" w:color="auto" w:frame="1"/>
                <w:shd w:val="clear" w:color="auto" w:fill="FFFFFF"/>
              </w:rPr>
              <w:t xml:space="preserve"> shark</w:t>
            </w:r>
          </w:p>
        </w:tc>
        <w:tc>
          <w:tcPr>
            <w:tcW w:w="796" w:type="dxa"/>
          </w:tcPr>
          <w:p w14:paraId="6D25B6A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62" w:type="dxa"/>
          </w:tcPr>
          <w:p w14:paraId="5ADBF99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873" w:type="dxa"/>
          </w:tcPr>
          <w:p w14:paraId="4403954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5882F38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tcPr>
          <w:p w14:paraId="32C54C0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56015A3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0CEDDA8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tcPr>
          <w:p w14:paraId="1BE42C08"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2</w:t>
            </w:r>
          </w:p>
        </w:tc>
      </w:tr>
      <w:tr w:rsidR="00EA6B6B" w:rsidRPr="00AC20E6" w14:paraId="436EF0BE" w14:textId="77777777" w:rsidTr="009A6F9D">
        <w:tc>
          <w:tcPr>
            <w:tcW w:w="1154" w:type="dxa"/>
            <w:shd w:val="clear" w:color="auto" w:fill="F2F2F2" w:themeFill="background1" w:themeFillShade="F2"/>
          </w:tcPr>
          <w:p w14:paraId="2E789511"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Centrophorus</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moluccensis</w:t>
            </w:r>
            <w:proofErr w:type="spellEnd"/>
          </w:p>
        </w:tc>
        <w:tc>
          <w:tcPr>
            <w:tcW w:w="1009" w:type="dxa"/>
            <w:shd w:val="clear" w:color="auto" w:fill="F2F2F2" w:themeFill="background1" w:themeFillShade="F2"/>
          </w:tcPr>
          <w:p w14:paraId="62FB809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proofErr w:type="spellStart"/>
            <w:r w:rsidRPr="00AC20E6">
              <w:rPr>
                <w:rFonts w:ascii="Times New Roman" w:hAnsi="Times New Roman" w:cs="Times New Roman"/>
                <w:sz w:val="16"/>
                <w:szCs w:val="16"/>
                <w:bdr w:val="none" w:sz="0" w:space="0" w:color="auto" w:frame="1"/>
                <w:shd w:val="clear" w:color="auto" w:fill="FFFFFF"/>
              </w:rPr>
              <w:t>Smallfin</w:t>
            </w:r>
            <w:proofErr w:type="spellEnd"/>
            <w:r w:rsidRPr="00AC20E6">
              <w:rPr>
                <w:rFonts w:ascii="Times New Roman" w:hAnsi="Times New Roman" w:cs="Times New Roman"/>
                <w:sz w:val="16"/>
                <w:szCs w:val="16"/>
                <w:bdr w:val="none" w:sz="0" w:space="0" w:color="auto" w:frame="1"/>
                <w:shd w:val="clear" w:color="auto" w:fill="FFFFFF"/>
              </w:rPr>
              <w:t xml:space="preserve"> gulper shark</w:t>
            </w:r>
          </w:p>
        </w:tc>
        <w:tc>
          <w:tcPr>
            <w:tcW w:w="796" w:type="dxa"/>
            <w:shd w:val="clear" w:color="auto" w:fill="F2F2F2" w:themeFill="background1" w:themeFillShade="F2"/>
          </w:tcPr>
          <w:p w14:paraId="6580413F"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shd w:val="clear" w:color="auto" w:fill="F2F2F2" w:themeFill="background1" w:themeFillShade="F2"/>
          </w:tcPr>
          <w:p w14:paraId="0453F06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73" w:type="dxa"/>
            <w:shd w:val="clear" w:color="auto" w:fill="F2F2F2" w:themeFill="background1" w:themeFillShade="F2"/>
          </w:tcPr>
          <w:p w14:paraId="233B0D3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2B77CB3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shd w:val="clear" w:color="auto" w:fill="F2F2F2" w:themeFill="background1" w:themeFillShade="F2"/>
          </w:tcPr>
          <w:p w14:paraId="2DBC69C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shd w:val="clear" w:color="auto" w:fill="F2F2F2" w:themeFill="background1" w:themeFillShade="F2"/>
          </w:tcPr>
          <w:p w14:paraId="3031EA5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shd w:val="clear" w:color="auto" w:fill="F2F2F2" w:themeFill="background1" w:themeFillShade="F2"/>
          </w:tcPr>
          <w:p w14:paraId="05F8655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shd w:val="clear" w:color="auto" w:fill="F2F2F2" w:themeFill="background1" w:themeFillShade="F2"/>
          </w:tcPr>
          <w:p w14:paraId="2554DB54"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1.71</w:t>
            </w:r>
          </w:p>
        </w:tc>
      </w:tr>
      <w:tr w:rsidR="00EA6B6B" w:rsidRPr="00AC20E6" w14:paraId="666A5E9D" w14:textId="77777777" w:rsidTr="009A6F9D">
        <w:tc>
          <w:tcPr>
            <w:tcW w:w="1154" w:type="dxa"/>
          </w:tcPr>
          <w:p w14:paraId="121690F4"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Deania</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quadrispinosa</w:t>
            </w:r>
            <w:proofErr w:type="spellEnd"/>
          </w:p>
        </w:tc>
        <w:tc>
          <w:tcPr>
            <w:tcW w:w="1009" w:type="dxa"/>
          </w:tcPr>
          <w:p w14:paraId="06C391A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proofErr w:type="spellStart"/>
            <w:r w:rsidRPr="00AC20E6">
              <w:rPr>
                <w:rFonts w:ascii="Times New Roman" w:hAnsi="Times New Roman" w:cs="Times New Roman"/>
                <w:sz w:val="16"/>
                <w:szCs w:val="16"/>
                <w:bdr w:val="none" w:sz="0" w:space="0" w:color="auto" w:frame="1"/>
                <w:shd w:val="clear" w:color="auto" w:fill="FFFFFF"/>
              </w:rPr>
              <w:t>Longsnout</w:t>
            </w:r>
            <w:proofErr w:type="spellEnd"/>
            <w:r w:rsidRPr="00AC20E6">
              <w:rPr>
                <w:rFonts w:ascii="Times New Roman" w:hAnsi="Times New Roman" w:cs="Times New Roman"/>
                <w:sz w:val="16"/>
                <w:szCs w:val="16"/>
                <w:bdr w:val="none" w:sz="0" w:space="0" w:color="auto" w:frame="1"/>
                <w:shd w:val="clear" w:color="auto" w:fill="FFFFFF"/>
              </w:rPr>
              <w:t xml:space="preserve"> dogfish</w:t>
            </w:r>
          </w:p>
        </w:tc>
        <w:tc>
          <w:tcPr>
            <w:tcW w:w="796" w:type="dxa"/>
          </w:tcPr>
          <w:p w14:paraId="17B738D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762" w:type="dxa"/>
          </w:tcPr>
          <w:p w14:paraId="6B0C580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73" w:type="dxa"/>
          </w:tcPr>
          <w:p w14:paraId="539A397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5E9C8A1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96" w:type="dxa"/>
          </w:tcPr>
          <w:p w14:paraId="366A5CB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3" w:type="dxa"/>
          </w:tcPr>
          <w:p w14:paraId="297483F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45" w:type="dxa"/>
          </w:tcPr>
          <w:p w14:paraId="75F79B9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6" w:type="dxa"/>
          </w:tcPr>
          <w:p w14:paraId="37197355"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1.71</w:t>
            </w:r>
          </w:p>
        </w:tc>
      </w:tr>
    </w:tbl>
    <w:p w14:paraId="19BCABF7" w14:textId="77777777" w:rsidR="00EA6B6B" w:rsidRPr="00AC20E6" w:rsidRDefault="00EA6B6B" w:rsidP="00EA6B6B">
      <w:pPr>
        <w:spacing w:line="240" w:lineRule="auto"/>
        <w:jc w:val="both"/>
        <w:rPr>
          <w:rFonts w:ascii="Times New Roman" w:hAnsi="Times New Roman" w:cs="Times New Roman"/>
          <w:b/>
          <w:bCs/>
          <w:color w:val="FF0000"/>
          <w:bdr w:val="none" w:sz="0" w:space="0" w:color="auto" w:frame="1"/>
          <w:shd w:val="clear" w:color="auto" w:fill="FFFFFF"/>
        </w:rPr>
      </w:pPr>
    </w:p>
    <w:p w14:paraId="761DF107" w14:textId="77777777" w:rsidR="00EA6B6B" w:rsidRPr="00AC20E6" w:rsidRDefault="00EA6B6B" w:rsidP="00EA6B6B">
      <w:pPr>
        <w:spacing w:line="276"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b/>
          <w:bCs/>
          <w:sz w:val="24"/>
          <w:szCs w:val="24"/>
          <w:bdr w:val="none" w:sz="0" w:space="0" w:color="auto" w:frame="1"/>
          <w:shd w:val="clear" w:color="auto" w:fill="FFFFFF"/>
        </w:rPr>
        <w:t>Table 5.</w:t>
      </w:r>
      <w:r w:rsidRPr="00AC20E6">
        <w:rPr>
          <w:rFonts w:ascii="Times New Roman" w:hAnsi="Times New Roman" w:cs="Times New Roman"/>
          <w:sz w:val="24"/>
          <w:szCs w:val="24"/>
          <w:bdr w:val="none" w:sz="0" w:space="0" w:color="auto" w:frame="1"/>
          <w:shd w:val="clear" w:color="auto" w:fill="FFFFFF"/>
        </w:rPr>
        <w:t xml:space="preserve"> Productivity analysis for ray species in Samoa and American Samoa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1021"/>
        <w:gridCol w:w="821"/>
        <w:gridCol w:w="785"/>
        <w:gridCol w:w="901"/>
        <w:gridCol w:w="785"/>
        <w:gridCol w:w="821"/>
        <w:gridCol w:w="1141"/>
        <w:gridCol w:w="768"/>
        <w:gridCol w:w="1061"/>
      </w:tblGrid>
      <w:tr w:rsidR="00EA6B6B" w:rsidRPr="00AC20E6" w14:paraId="705D8563" w14:textId="77777777" w:rsidTr="009A6F9D">
        <w:tc>
          <w:tcPr>
            <w:tcW w:w="988" w:type="dxa"/>
            <w:tcBorders>
              <w:top w:val="single" w:sz="4" w:space="0" w:color="auto"/>
              <w:bottom w:val="single" w:sz="4" w:space="0" w:color="auto"/>
            </w:tcBorders>
          </w:tcPr>
          <w:p w14:paraId="75B492A0"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Scientific name</w:t>
            </w:r>
          </w:p>
        </w:tc>
        <w:tc>
          <w:tcPr>
            <w:tcW w:w="1192" w:type="dxa"/>
            <w:tcBorders>
              <w:top w:val="single" w:sz="4" w:space="0" w:color="auto"/>
              <w:bottom w:val="single" w:sz="4" w:space="0" w:color="auto"/>
            </w:tcBorders>
          </w:tcPr>
          <w:p w14:paraId="2B69F259"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Common name</w:t>
            </w:r>
          </w:p>
        </w:tc>
        <w:tc>
          <w:tcPr>
            <w:tcW w:w="794" w:type="dxa"/>
            <w:tcBorders>
              <w:top w:val="single" w:sz="4" w:space="0" w:color="auto"/>
              <w:bottom w:val="single" w:sz="4" w:space="0" w:color="auto"/>
            </w:tcBorders>
          </w:tcPr>
          <w:p w14:paraId="1A82FB4E"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Average age at maturity</w:t>
            </w:r>
          </w:p>
        </w:tc>
        <w:tc>
          <w:tcPr>
            <w:tcW w:w="766" w:type="dxa"/>
            <w:tcBorders>
              <w:top w:val="single" w:sz="4" w:space="0" w:color="auto"/>
              <w:bottom w:val="single" w:sz="4" w:space="0" w:color="auto"/>
            </w:tcBorders>
          </w:tcPr>
          <w:p w14:paraId="2DEF90F1"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Average max age</w:t>
            </w:r>
          </w:p>
        </w:tc>
        <w:tc>
          <w:tcPr>
            <w:tcW w:w="866" w:type="dxa"/>
            <w:tcBorders>
              <w:top w:val="single" w:sz="4" w:space="0" w:color="auto"/>
              <w:bottom w:val="single" w:sz="4" w:space="0" w:color="auto"/>
            </w:tcBorders>
          </w:tcPr>
          <w:p w14:paraId="5A982A77"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Fecundity</w:t>
            </w:r>
          </w:p>
        </w:tc>
        <w:tc>
          <w:tcPr>
            <w:tcW w:w="762" w:type="dxa"/>
            <w:tcBorders>
              <w:top w:val="single" w:sz="4" w:space="0" w:color="auto"/>
              <w:bottom w:val="single" w:sz="4" w:space="0" w:color="auto"/>
            </w:tcBorders>
          </w:tcPr>
          <w:p w14:paraId="1AA20AEC"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Average max size</w:t>
            </w:r>
          </w:p>
        </w:tc>
        <w:tc>
          <w:tcPr>
            <w:tcW w:w="800" w:type="dxa"/>
            <w:tcBorders>
              <w:top w:val="single" w:sz="4" w:space="0" w:color="auto"/>
              <w:bottom w:val="single" w:sz="4" w:space="0" w:color="auto"/>
            </w:tcBorders>
          </w:tcPr>
          <w:p w14:paraId="5589C498"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Average size at maturity</w:t>
            </w:r>
          </w:p>
        </w:tc>
        <w:tc>
          <w:tcPr>
            <w:tcW w:w="1106" w:type="dxa"/>
            <w:tcBorders>
              <w:top w:val="single" w:sz="4" w:space="0" w:color="auto"/>
              <w:bottom w:val="single" w:sz="4" w:space="0" w:color="auto"/>
            </w:tcBorders>
          </w:tcPr>
          <w:p w14:paraId="2147D24A"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Reproductive strategy</w:t>
            </w:r>
          </w:p>
        </w:tc>
        <w:tc>
          <w:tcPr>
            <w:tcW w:w="717" w:type="dxa"/>
            <w:tcBorders>
              <w:top w:val="single" w:sz="4" w:space="0" w:color="auto"/>
              <w:bottom w:val="single" w:sz="4" w:space="0" w:color="auto"/>
            </w:tcBorders>
          </w:tcPr>
          <w:p w14:paraId="5B5B16E8"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Trophic level</w:t>
            </w:r>
          </w:p>
        </w:tc>
        <w:tc>
          <w:tcPr>
            <w:tcW w:w="1025" w:type="dxa"/>
            <w:tcBorders>
              <w:top w:val="single" w:sz="4" w:space="0" w:color="auto"/>
              <w:bottom w:val="single" w:sz="4" w:space="0" w:color="auto"/>
            </w:tcBorders>
          </w:tcPr>
          <w:p w14:paraId="508A9AB2"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Total productivity</w:t>
            </w:r>
          </w:p>
        </w:tc>
      </w:tr>
      <w:tr w:rsidR="00EA6B6B" w:rsidRPr="00AC20E6" w14:paraId="31ADFC85" w14:textId="77777777" w:rsidTr="009A6F9D">
        <w:tc>
          <w:tcPr>
            <w:tcW w:w="988" w:type="dxa"/>
            <w:tcBorders>
              <w:top w:val="single" w:sz="4" w:space="0" w:color="auto"/>
            </w:tcBorders>
            <w:shd w:val="clear" w:color="auto" w:fill="F2F2F2" w:themeFill="background1" w:themeFillShade="F2"/>
          </w:tcPr>
          <w:p w14:paraId="4ED3284A"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Mobula</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alfredi</w:t>
            </w:r>
            <w:proofErr w:type="spellEnd"/>
          </w:p>
        </w:tc>
        <w:tc>
          <w:tcPr>
            <w:tcW w:w="1192" w:type="dxa"/>
            <w:tcBorders>
              <w:top w:val="single" w:sz="4" w:space="0" w:color="auto"/>
            </w:tcBorders>
            <w:shd w:val="clear" w:color="auto" w:fill="F2F2F2" w:themeFill="background1" w:themeFillShade="F2"/>
          </w:tcPr>
          <w:p w14:paraId="15BD8C8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Reef manta ray</w:t>
            </w:r>
          </w:p>
        </w:tc>
        <w:tc>
          <w:tcPr>
            <w:tcW w:w="794" w:type="dxa"/>
            <w:tcBorders>
              <w:top w:val="single" w:sz="4" w:space="0" w:color="auto"/>
            </w:tcBorders>
            <w:shd w:val="clear" w:color="auto" w:fill="F2F2F2" w:themeFill="background1" w:themeFillShade="F2"/>
          </w:tcPr>
          <w:p w14:paraId="23C400B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66" w:type="dxa"/>
            <w:tcBorders>
              <w:top w:val="single" w:sz="4" w:space="0" w:color="auto"/>
            </w:tcBorders>
            <w:shd w:val="clear" w:color="auto" w:fill="F2F2F2" w:themeFill="background1" w:themeFillShade="F2"/>
          </w:tcPr>
          <w:p w14:paraId="315D1E4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866" w:type="dxa"/>
            <w:tcBorders>
              <w:top w:val="single" w:sz="4" w:space="0" w:color="auto"/>
            </w:tcBorders>
            <w:shd w:val="clear" w:color="auto" w:fill="F2F2F2" w:themeFill="background1" w:themeFillShade="F2"/>
          </w:tcPr>
          <w:p w14:paraId="5C5ED4B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Borders>
              <w:top w:val="single" w:sz="4" w:space="0" w:color="auto"/>
            </w:tcBorders>
            <w:shd w:val="clear" w:color="auto" w:fill="F2F2F2" w:themeFill="background1" w:themeFillShade="F2"/>
          </w:tcPr>
          <w:p w14:paraId="3D14662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00" w:type="dxa"/>
            <w:tcBorders>
              <w:top w:val="single" w:sz="4" w:space="0" w:color="auto"/>
            </w:tcBorders>
            <w:shd w:val="clear" w:color="auto" w:fill="F2F2F2" w:themeFill="background1" w:themeFillShade="F2"/>
          </w:tcPr>
          <w:p w14:paraId="529F939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106" w:type="dxa"/>
            <w:tcBorders>
              <w:top w:val="single" w:sz="4" w:space="0" w:color="auto"/>
            </w:tcBorders>
            <w:shd w:val="clear" w:color="auto" w:fill="F2F2F2" w:themeFill="background1" w:themeFillShade="F2"/>
          </w:tcPr>
          <w:p w14:paraId="4EED4B1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17" w:type="dxa"/>
            <w:tcBorders>
              <w:top w:val="single" w:sz="4" w:space="0" w:color="auto"/>
            </w:tcBorders>
            <w:shd w:val="clear" w:color="auto" w:fill="F2F2F2" w:themeFill="background1" w:themeFillShade="F2"/>
          </w:tcPr>
          <w:p w14:paraId="00667F49"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025" w:type="dxa"/>
            <w:tcBorders>
              <w:top w:val="single" w:sz="4" w:space="0" w:color="auto"/>
            </w:tcBorders>
            <w:shd w:val="clear" w:color="auto" w:fill="F2F2F2" w:themeFill="background1" w:themeFillShade="F2"/>
          </w:tcPr>
          <w:p w14:paraId="772DC365"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2.28</w:t>
            </w:r>
          </w:p>
        </w:tc>
      </w:tr>
      <w:tr w:rsidR="00EA6B6B" w:rsidRPr="00AC20E6" w14:paraId="4F953FBB" w14:textId="77777777" w:rsidTr="009A6F9D">
        <w:tc>
          <w:tcPr>
            <w:tcW w:w="988" w:type="dxa"/>
          </w:tcPr>
          <w:p w14:paraId="7ABD41B8"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Mobula</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birostris</w:t>
            </w:r>
            <w:proofErr w:type="spellEnd"/>
          </w:p>
        </w:tc>
        <w:tc>
          <w:tcPr>
            <w:tcW w:w="1192" w:type="dxa"/>
          </w:tcPr>
          <w:p w14:paraId="498F340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Giant manta ray</w:t>
            </w:r>
          </w:p>
        </w:tc>
        <w:tc>
          <w:tcPr>
            <w:tcW w:w="794" w:type="dxa"/>
          </w:tcPr>
          <w:p w14:paraId="15CB672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6" w:type="dxa"/>
          </w:tcPr>
          <w:p w14:paraId="37420E80"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866" w:type="dxa"/>
          </w:tcPr>
          <w:p w14:paraId="7C33269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tcPr>
          <w:p w14:paraId="515BF30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800" w:type="dxa"/>
          </w:tcPr>
          <w:p w14:paraId="4F881A2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1106" w:type="dxa"/>
          </w:tcPr>
          <w:p w14:paraId="3360419B"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17" w:type="dxa"/>
          </w:tcPr>
          <w:p w14:paraId="0EC19F5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025" w:type="dxa"/>
          </w:tcPr>
          <w:p w14:paraId="3509AF42"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2.14</w:t>
            </w:r>
          </w:p>
        </w:tc>
      </w:tr>
      <w:tr w:rsidR="00EA6B6B" w:rsidRPr="00AC20E6" w14:paraId="7044F21C" w14:textId="77777777" w:rsidTr="009A6F9D">
        <w:tc>
          <w:tcPr>
            <w:tcW w:w="988" w:type="dxa"/>
            <w:shd w:val="clear" w:color="auto" w:fill="F2F2F2" w:themeFill="background1" w:themeFillShade="F2"/>
          </w:tcPr>
          <w:p w14:paraId="2BBAD116"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Mobula</w:t>
            </w:r>
            <w:proofErr w:type="spellEnd"/>
            <w:r w:rsidRPr="00AC20E6">
              <w:rPr>
                <w:rFonts w:ascii="Times New Roman" w:hAnsi="Times New Roman" w:cs="Times New Roman"/>
                <w:i/>
                <w:iCs/>
                <w:sz w:val="16"/>
                <w:szCs w:val="16"/>
                <w:bdr w:val="none" w:sz="0" w:space="0" w:color="auto" w:frame="1"/>
                <w:shd w:val="clear" w:color="auto" w:fill="FFFFFF"/>
              </w:rPr>
              <w:t xml:space="preserve"> </w:t>
            </w:r>
            <w:proofErr w:type="spellStart"/>
            <w:r w:rsidRPr="00AC20E6">
              <w:rPr>
                <w:rFonts w:ascii="Times New Roman" w:hAnsi="Times New Roman" w:cs="Times New Roman"/>
                <w:i/>
                <w:iCs/>
                <w:sz w:val="16"/>
                <w:szCs w:val="16"/>
                <w:bdr w:val="none" w:sz="0" w:space="0" w:color="auto" w:frame="1"/>
                <w:shd w:val="clear" w:color="auto" w:fill="FFFFFF"/>
              </w:rPr>
              <w:t>mobular</w:t>
            </w:r>
            <w:proofErr w:type="spellEnd"/>
          </w:p>
        </w:tc>
        <w:tc>
          <w:tcPr>
            <w:tcW w:w="1192" w:type="dxa"/>
            <w:shd w:val="clear" w:color="auto" w:fill="F2F2F2" w:themeFill="background1" w:themeFillShade="F2"/>
          </w:tcPr>
          <w:p w14:paraId="38F3FEE7"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Giant devil ray</w:t>
            </w:r>
          </w:p>
        </w:tc>
        <w:tc>
          <w:tcPr>
            <w:tcW w:w="794" w:type="dxa"/>
            <w:shd w:val="clear" w:color="auto" w:fill="F2F2F2" w:themeFill="background1" w:themeFillShade="F2"/>
          </w:tcPr>
          <w:p w14:paraId="0386A97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6" w:type="dxa"/>
            <w:shd w:val="clear" w:color="auto" w:fill="F2F2F2" w:themeFill="background1" w:themeFillShade="F2"/>
          </w:tcPr>
          <w:p w14:paraId="601F9032"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66" w:type="dxa"/>
            <w:shd w:val="clear" w:color="auto" w:fill="F2F2F2" w:themeFill="background1" w:themeFillShade="F2"/>
          </w:tcPr>
          <w:p w14:paraId="35EBABD3"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2" w:type="dxa"/>
            <w:shd w:val="clear" w:color="auto" w:fill="F2F2F2" w:themeFill="background1" w:themeFillShade="F2"/>
          </w:tcPr>
          <w:p w14:paraId="2D2B997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800" w:type="dxa"/>
            <w:shd w:val="clear" w:color="auto" w:fill="F2F2F2" w:themeFill="background1" w:themeFillShade="F2"/>
          </w:tcPr>
          <w:p w14:paraId="7CAA4B14"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6" w:type="dxa"/>
            <w:shd w:val="clear" w:color="auto" w:fill="F2F2F2" w:themeFill="background1" w:themeFillShade="F2"/>
          </w:tcPr>
          <w:p w14:paraId="2C0F45F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17" w:type="dxa"/>
            <w:shd w:val="clear" w:color="auto" w:fill="F2F2F2" w:themeFill="background1" w:themeFillShade="F2"/>
          </w:tcPr>
          <w:p w14:paraId="60FBC668"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025" w:type="dxa"/>
            <w:shd w:val="clear" w:color="auto" w:fill="F2F2F2" w:themeFill="background1" w:themeFillShade="F2"/>
          </w:tcPr>
          <w:p w14:paraId="35F76E08"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1.43</w:t>
            </w:r>
          </w:p>
        </w:tc>
      </w:tr>
      <w:tr w:rsidR="00EA6B6B" w:rsidRPr="00AC20E6" w14:paraId="03267187" w14:textId="77777777" w:rsidTr="009A6F9D">
        <w:tc>
          <w:tcPr>
            <w:tcW w:w="988" w:type="dxa"/>
          </w:tcPr>
          <w:p w14:paraId="200907C5" w14:textId="77777777" w:rsidR="00EA6B6B" w:rsidRPr="00AC20E6" w:rsidRDefault="00EA6B6B" w:rsidP="009A6F9D">
            <w:pPr>
              <w:jc w:val="center"/>
              <w:rPr>
                <w:rFonts w:ascii="Times New Roman" w:hAnsi="Times New Roman" w:cs="Times New Roman"/>
                <w:i/>
                <w:iCs/>
                <w:sz w:val="16"/>
                <w:szCs w:val="16"/>
                <w:bdr w:val="none" w:sz="0" w:space="0" w:color="auto" w:frame="1"/>
                <w:shd w:val="clear" w:color="auto" w:fill="FFFFFF"/>
              </w:rPr>
            </w:pPr>
            <w:proofErr w:type="spellStart"/>
            <w:r w:rsidRPr="00AC20E6">
              <w:rPr>
                <w:rFonts w:ascii="Times New Roman" w:hAnsi="Times New Roman" w:cs="Times New Roman"/>
                <w:i/>
                <w:iCs/>
                <w:sz w:val="16"/>
                <w:szCs w:val="16"/>
                <w:bdr w:val="none" w:sz="0" w:space="0" w:color="auto" w:frame="1"/>
                <w:shd w:val="clear" w:color="auto" w:fill="FFFFFF"/>
              </w:rPr>
              <w:t>Aetobatus</w:t>
            </w:r>
            <w:proofErr w:type="spellEnd"/>
            <w:r w:rsidRPr="00AC20E6">
              <w:rPr>
                <w:rFonts w:ascii="Times New Roman" w:hAnsi="Times New Roman" w:cs="Times New Roman"/>
                <w:i/>
                <w:iCs/>
                <w:sz w:val="16"/>
                <w:szCs w:val="16"/>
                <w:bdr w:val="none" w:sz="0" w:space="0" w:color="auto" w:frame="1"/>
                <w:shd w:val="clear" w:color="auto" w:fill="FFFFFF"/>
              </w:rPr>
              <w:t xml:space="preserve"> ocellatus</w:t>
            </w:r>
          </w:p>
        </w:tc>
        <w:tc>
          <w:tcPr>
            <w:tcW w:w="1192" w:type="dxa"/>
          </w:tcPr>
          <w:p w14:paraId="157BE41D"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Ocellated eagle ray</w:t>
            </w:r>
          </w:p>
        </w:tc>
        <w:tc>
          <w:tcPr>
            <w:tcW w:w="794" w:type="dxa"/>
          </w:tcPr>
          <w:p w14:paraId="4CEAF451"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766" w:type="dxa"/>
          </w:tcPr>
          <w:p w14:paraId="6CABA1B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66" w:type="dxa"/>
          </w:tcPr>
          <w:p w14:paraId="0F67BE9A"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62" w:type="dxa"/>
          </w:tcPr>
          <w:p w14:paraId="1A07DA9C"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800" w:type="dxa"/>
          </w:tcPr>
          <w:p w14:paraId="3A5A6325"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1</w:t>
            </w:r>
          </w:p>
        </w:tc>
        <w:tc>
          <w:tcPr>
            <w:tcW w:w="1106" w:type="dxa"/>
          </w:tcPr>
          <w:p w14:paraId="389A5F6E"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3</w:t>
            </w:r>
          </w:p>
        </w:tc>
        <w:tc>
          <w:tcPr>
            <w:tcW w:w="717" w:type="dxa"/>
          </w:tcPr>
          <w:p w14:paraId="154BC266" w14:textId="77777777" w:rsidR="00EA6B6B" w:rsidRPr="00AC20E6" w:rsidRDefault="00EA6B6B" w:rsidP="009A6F9D">
            <w:pPr>
              <w:jc w:val="center"/>
              <w:rPr>
                <w:rFonts w:ascii="Times New Roman" w:hAnsi="Times New Roman" w:cs="Times New Roman"/>
                <w:sz w:val="16"/>
                <w:szCs w:val="16"/>
                <w:bdr w:val="none" w:sz="0" w:space="0" w:color="auto" w:frame="1"/>
                <w:shd w:val="clear" w:color="auto" w:fill="FFFFFF"/>
              </w:rPr>
            </w:pPr>
            <w:r w:rsidRPr="00AC20E6">
              <w:rPr>
                <w:rFonts w:ascii="Times New Roman" w:hAnsi="Times New Roman" w:cs="Times New Roman"/>
                <w:sz w:val="16"/>
                <w:szCs w:val="16"/>
                <w:bdr w:val="none" w:sz="0" w:space="0" w:color="auto" w:frame="1"/>
                <w:shd w:val="clear" w:color="auto" w:fill="FFFFFF"/>
              </w:rPr>
              <w:t>2</w:t>
            </w:r>
          </w:p>
        </w:tc>
        <w:tc>
          <w:tcPr>
            <w:tcW w:w="1025" w:type="dxa"/>
          </w:tcPr>
          <w:p w14:paraId="166D88D1" w14:textId="77777777" w:rsidR="00EA6B6B" w:rsidRPr="00AC20E6" w:rsidRDefault="00EA6B6B" w:rsidP="009A6F9D">
            <w:pPr>
              <w:jc w:val="center"/>
              <w:rPr>
                <w:rFonts w:ascii="Times New Roman" w:hAnsi="Times New Roman" w:cs="Times New Roman"/>
                <w:b/>
                <w:bCs/>
                <w:sz w:val="16"/>
                <w:szCs w:val="16"/>
                <w:bdr w:val="none" w:sz="0" w:space="0" w:color="auto" w:frame="1"/>
                <w:shd w:val="clear" w:color="auto" w:fill="FFFFFF"/>
              </w:rPr>
            </w:pPr>
            <w:r w:rsidRPr="00AC20E6">
              <w:rPr>
                <w:rFonts w:ascii="Times New Roman" w:hAnsi="Times New Roman" w:cs="Times New Roman"/>
                <w:b/>
                <w:bCs/>
                <w:sz w:val="16"/>
                <w:szCs w:val="16"/>
                <w:bdr w:val="none" w:sz="0" w:space="0" w:color="auto" w:frame="1"/>
                <w:shd w:val="clear" w:color="auto" w:fill="FFFFFF"/>
              </w:rPr>
              <w:t>1.71</w:t>
            </w:r>
          </w:p>
        </w:tc>
      </w:tr>
    </w:tbl>
    <w:p w14:paraId="4BB036B1" w14:textId="1E7DC25F" w:rsidR="003870D6" w:rsidRPr="00AC20E6" w:rsidRDefault="005C665D" w:rsidP="00EA6B6B">
      <w:pPr>
        <w:spacing w:line="48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br/>
      </w:r>
      <w:r w:rsidR="00EA6B6B">
        <w:rPr>
          <w:rFonts w:ascii="Times New Roman" w:hAnsi="Times New Roman" w:cs="Times New Roman"/>
          <w:sz w:val="24"/>
          <w:szCs w:val="24"/>
          <w:bdr w:val="none" w:sz="0" w:space="0" w:color="auto" w:frame="1"/>
          <w:shd w:val="clear" w:color="auto" w:fill="FFFFFF"/>
        </w:rPr>
        <w:t>Twenty-two</w:t>
      </w:r>
      <w:r w:rsidR="00EA6B6B" w:rsidRPr="00AC20E6">
        <w:rPr>
          <w:rFonts w:ascii="Times New Roman" w:hAnsi="Times New Roman" w:cs="Times New Roman"/>
          <w:sz w:val="24"/>
          <w:szCs w:val="24"/>
          <w:bdr w:val="none" w:sz="0" w:space="0" w:color="auto" w:frame="1"/>
          <w:shd w:val="clear" w:color="auto" w:fill="FFFFFF"/>
        </w:rPr>
        <w:t xml:space="preserve"> </w:t>
      </w:r>
      <w:r w:rsidR="00EA6B6B" w:rsidRPr="00895F47">
        <w:rPr>
          <w:rFonts w:ascii="Times New Roman" w:hAnsi="Times New Roman" w:cs="Times New Roman"/>
          <w:sz w:val="24"/>
          <w:szCs w:val="24"/>
          <w:bdr w:val="none" w:sz="0" w:space="0" w:color="auto" w:frame="1"/>
          <w:shd w:val="clear" w:color="auto" w:fill="FFFFFF"/>
        </w:rPr>
        <w:t>of the 4</w:t>
      </w:r>
      <w:r w:rsidR="00587A0A" w:rsidRPr="00895F47">
        <w:rPr>
          <w:rFonts w:ascii="Times New Roman" w:hAnsi="Times New Roman" w:cs="Times New Roman"/>
          <w:sz w:val="24"/>
          <w:szCs w:val="24"/>
          <w:bdr w:val="none" w:sz="0" w:space="0" w:color="auto" w:frame="1"/>
          <w:shd w:val="clear" w:color="auto" w:fill="FFFFFF"/>
        </w:rPr>
        <w:t>4</w:t>
      </w:r>
      <w:r w:rsidR="00EA6B6B" w:rsidRPr="00895F47">
        <w:rPr>
          <w:rFonts w:ascii="Times New Roman" w:hAnsi="Times New Roman" w:cs="Times New Roman"/>
          <w:sz w:val="24"/>
          <w:szCs w:val="24"/>
          <w:bdr w:val="none" w:sz="0" w:space="0" w:color="auto" w:frame="1"/>
          <w:shd w:val="clear" w:color="auto" w:fill="FFFFFF"/>
        </w:rPr>
        <w:t xml:space="preserve"> shark species</w:t>
      </w:r>
      <w:r w:rsidR="00EA6B6B" w:rsidRPr="00AC20E6">
        <w:rPr>
          <w:rFonts w:ascii="Times New Roman" w:hAnsi="Times New Roman" w:cs="Times New Roman"/>
          <w:sz w:val="24"/>
          <w:szCs w:val="24"/>
          <w:bdr w:val="none" w:sz="0" w:space="0" w:color="auto" w:frame="1"/>
          <w:shd w:val="clear" w:color="auto" w:fill="FFFFFF"/>
        </w:rPr>
        <w:t xml:space="preserve"> had adequate information on their life history traits to be included in the productivity analysis (</w:t>
      </w:r>
      <w:r w:rsidR="00EA6B6B">
        <w:rPr>
          <w:rFonts w:ascii="Times New Roman" w:hAnsi="Times New Roman" w:cs="Times New Roman"/>
          <w:sz w:val="24"/>
          <w:szCs w:val="24"/>
          <w:bdr w:val="none" w:sz="0" w:space="0" w:color="auto" w:frame="1"/>
          <w:shd w:val="clear" w:color="auto" w:fill="FFFFFF"/>
        </w:rPr>
        <w:t>T</w:t>
      </w:r>
      <w:r w:rsidR="00EA6B6B" w:rsidRPr="00AC20E6">
        <w:rPr>
          <w:rFonts w:ascii="Times New Roman" w:hAnsi="Times New Roman" w:cs="Times New Roman"/>
          <w:sz w:val="24"/>
          <w:szCs w:val="24"/>
          <w:bdr w:val="none" w:sz="0" w:space="0" w:color="auto" w:frame="1"/>
          <w:shd w:val="clear" w:color="auto" w:fill="FFFFFF"/>
        </w:rPr>
        <w:t>able 4). Five species equally ranked the highest in their productivity</w:t>
      </w:r>
      <w:r w:rsidR="00EA6B6B">
        <w:rPr>
          <w:rFonts w:ascii="Times New Roman" w:hAnsi="Times New Roman" w:cs="Times New Roman"/>
          <w:sz w:val="24"/>
          <w:szCs w:val="24"/>
          <w:bdr w:val="none" w:sz="0" w:space="0" w:color="auto" w:frame="1"/>
          <w:shd w:val="clear" w:color="auto" w:fill="FFFFFF"/>
        </w:rPr>
        <w:t xml:space="preserve">, reflected with the lowest risk score </w:t>
      </w:r>
      <w:r w:rsidR="00EA6B6B" w:rsidRPr="00AC20E6">
        <w:rPr>
          <w:rFonts w:ascii="Times New Roman" w:hAnsi="Times New Roman" w:cs="Times New Roman"/>
          <w:sz w:val="24"/>
          <w:szCs w:val="24"/>
          <w:bdr w:val="none" w:sz="0" w:space="0" w:color="auto" w:frame="1"/>
          <w:shd w:val="clear" w:color="auto" w:fill="FFFFFF"/>
        </w:rPr>
        <w:t>of 1.43, these species include: the grey reef (</w:t>
      </w:r>
      <w:r w:rsidR="00EA6B6B"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00EA6B6B" w:rsidRPr="00AC20E6">
        <w:rPr>
          <w:rFonts w:ascii="Times New Roman" w:hAnsi="Times New Roman" w:cs="Times New Roman"/>
          <w:i/>
          <w:iCs/>
          <w:sz w:val="24"/>
          <w:szCs w:val="24"/>
          <w:bdr w:val="none" w:sz="0" w:space="0" w:color="auto" w:frame="1"/>
          <w:shd w:val="clear" w:color="auto" w:fill="FFFFFF"/>
        </w:rPr>
        <w:t>amblyrhynchos</w:t>
      </w:r>
      <w:proofErr w:type="spellEnd"/>
      <w:r w:rsidR="00EA6B6B" w:rsidRPr="00AC20E6">
        <w:rPr>
          <w:rFonts w:ascii="Times New Roman" w:hAnsi="Times New Roman" w:cs="Times New Roman"/>
          <w:sz w:val="24"/>
          <w:szCs w:val="24"/>
          <w:bdr w:val="none" w:sz="0" w:space="0" w:color="auto" w:frame="1"/>
          <w:shd w:val="clear" w:color="auto" w:fill="FFFFFF"/>
        </w:rPr>
        <w:t xml:space="preserve">), </w:t>
      </w:r>
      <w:proofErr w:type="spellStart"/>
      <w:r w:rsidR="00EA6B6B">
        <w:rPr>
          <w:rFonts w:ascii="Times New Roman" w:hAnsi="Times New Roman" w:cs="Times New Roman"/>
          <w:sz w:val="24"/>
          <w:szCs w:val="24"/>
          <w:bdr w:val="none" w:sz="0" w:space="0" w:color="auto" w:frame="1"/>
          <w:shd w:val="clear" w:color="auto" w:fill="FFFFFF"/>
        </w:rPr>
        <w:t>g</w:t>
      </w:r>
      <w:r w:rsidR="00EA6B6B" w:rsidRPr="00AC20E6">
        <w:rPr>
          <w:rFonts w:ascii="Times New Roman" w:hAnsi="Times New Roman" w:cs="Times New Roman"/>
          <w:sz w:val="24"/>
          <w:szCs w:val="24"/>
          <w:bdr w:val="none" w:sz="0" w:space="0" w:color="auto" w:frame="1"/>
          <w:shd w:val="clear" w:color="auto" w:fill="FFFFFF"/>
        </w:rPr>
        <w:t>alapagos</w:t>
      </w:r>
      <w:proofErr w:type="spellEnd"/>
      <w:r w:rsidR="00EA6B6B" w:rsidRPr="00AC20E6">
        <w:rPr>
          <w:rFonts w:ascii="Times New Roman" w:hAnsi="Times New Roman" w:cs="Times New Roman"/>
          <w:sz w:val="24"/>
          <w:szCs w:val="24"/>
          <w:bdr w:val="none" w:sz="0" w:space="0" w:color="auto" w:frame="1"/>
          <w:shd w:val="clear" w:color="auto" w:fill="FFFFFF"/>
        </w:rPr>
        <w:t xml:space="preserve"> shark (</w:t>
      </w:r>
      <w:r w:rsidR="00EA6B6B"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00EA6B6B" w:rsidRPr="00AC20E6">
        <w:rPr>
          <w:rFonts w:ascii="Times New Roman" w:hAnsi="Times New Roman" w:cs="Times New Roman"/>
          <w:i/>
          <w:iCs/>
          <w:sz w:val="24"/>
          <w:szCs w:val="24"/>
          <w:bdr w:val="none" w:sz="0" w:space="0" w:color="auto" w:frame="1"/>
          <w:shd w:val="clear" w:color="auto" w:fill="FFFFFF"/>
        </w:rPr>
        <w:t>galapagensis</w:t>
      </w:r>
      <w:proofErr w:type="spellEnd"/>
      <w:r w:rsidR="00EA6B6B" w:rsidRPr="00AC20E6">
        <w:rPr>
          <w:rFonts w:ascii="Times New Roman" w:hAnsi="Times New Roman" w:cs="Times New Roman"/>
          <w:sz w:val="24"/>
          <w:szCs w:val="24"/>
          <w:bdr w:val="none" w:sz="0" w:space="0" w:color="auto" w:frame="1"/>
          <w:shd w:val="clear" w:color="auto" w:fill="FFFFFF"/>
        </w:rPr>
        <w:t xml:space="preserve">), </w:t>
      </w:r>
      <w:r w:rsidR="00EA6B6B">
        <w:rPr>
          <w:rFonts w:ascii="Times New Roman" w:hAnsi="Times New Roman" w:cs="Times New Roman"/>
          <w:sz w:val="24"/>
          <w:szCs w:val="24"/>
          <w:bdr w:val="none" w:sz="0" w:space="0" w:color="auto" w:frame="1"/>
          <w:shd w:val="clear" w:color="auto" w:fill="FFFFFF"/>
        </w:rPr>
        <w:t>b</w:t>
      </w:r>
      <w:r w:rsidR="00EA6B6B" w:rsidRPr="00AC20E6">
        <w:rPr>
          <w:rFonts w:ascii="Times New Roman" w:hAnsi="Times New Roman" w:cs="Times New Roman"/>
          <w:sz w:val="24"/>
          <w:szCs w:val="24"/>
          <w:bdr w:val="none" w:sz="0" w:space="0" w:color="auto" w:frame="1"/>
          <w:shd w:val="clear" w:color="auto" w:fill="FFFFFF"/>
        </w:rPr>
        <w:t>lacktip shark (</w:t>
      </w:r>
      <w:r w:rsidR="00EA6B6B"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00EA6B6B" w:rsidRPr="00AC20E6">
        <w:rPr>
          <w:rFonts w:ascii="Times New Roman" w:hAnsi="Times New Roman" w:cs="Times New Roman"/>
          <w:i/>
          <w:iCs/>
          <w:sz w:val="24"/>
          <w:szCs w:val="24"/>
          <w:bdr w:val="none" w:sz="0" w:space="0" w:color="auto" w:frame="1"/>
          <w:shd w:val="clear" w:color="auto" w:fill="FFFFFF"/>
        </w:rPr>
        <w:t>limbatus</w:t>
      </w:r>
      <w:proofErr w:type="spellEnd"/>
      <w:r w:rsidR="00EA6B6B" w:rsidRPr="00AC20E6">
        <w:rPr>
          <w:rFonts w:ascii="Times New Roman" w:hAnsi="Times New Roman" w:cs="Times New Roman"/>
          <w:sz w:val="24"/>
          <w:szCs w:val="24"/>
          <w:bdr w:val="none" w:sz="0" w:space="0" w:color="auto" w:frame="1"/>
          <w:shd w:val="clear" w:color="auto" w:fill="FFFFFF"/>
        </w:rPr>
        <w:t xml:space="preserve">), </w:t>
      </w:r>
      <w:r w:rsidR="00EA6B6B">
        <w:rPr>
          <w:rFonts w:ascii="Times New Roman" w:hAnsi="Times New Roman" w:cs="Times New Roman"/>
          <w:sz w:val="24"/>
          <w:szCs w:val="24"/>
          <w:bdr w:val="none" w:sz="0" w:space="0" w:color="auto" w:frame="1"/>
          <w:shd w:val="clear" w:color="auto" w:fill="FFFFFF"/>
        </w:rPr>
        <w:t>b</w:t>
      </w:r>
      <w:r w:rsidR="00EA6B6B" w:rsidRPr="00AC20E6">
        <w:rPr>
          <w:rFonts w:ascii="Times New Roman" w:hAnsi="Times New Roman" w:cs="Times New Roman"/>
          <w:sz w:val="24"/>
          <w:szCs w:val="24"/>
          <w:bdr w:val="none" w:sz="0" w:space="0" w:color="auto" w:frame="1"/>
          <w:shd w:val="clear" w:color="auto" w:fill="FFFFFF"/>
        </w:rPr>
        <w:t>lacktip reef shark (</w:t>
      </w:r>
      <w:r w:rsidR="00EA6B6B"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00EA6B6B" w:rsidRPr="00AC20E6">
        <w:rPr>
          <w:rFonts w:ascii="Times New Roman" w:hAnsi="Times New Roman" w:cs="Times New Roman"/>
          <w:i/>
          <w:iCs/>
          <w:sz w:val="24"/>
          <w:szCs w:val="24"/>
          <w:bdr w:val="none" w:sz="0" w:space="0" w:color="auto" w:frame="1"/>
          <w:shd w:val="clear" w:color="auto" w:fill="FFFFFF"/>
        </w:rPr>
        <w:t>melanopterus</w:t>
      </w:r>
      <w:proofErr w:type="spellEnd"/>
      <w:r w:rsidR="00EA6B6B" w:rsidRPr="00AC20E6">
        <w:rPr>
          <w:rFonts w:ascii="Times New Roman" w:hAnsi="Times New Roman" w:cs="Times New Roman"/>
          <w:sz w:val="24"/>
          <w:szCs w:val="24"/>
          <w:bdr w:val="none" w:sz="0" w:space="0" w:color="auto" w:frame="1"/>
          <w:shd w:val="clear" w:color="auto" w:fill="FFFFFF"/>
        </w:rPr>
        <w:t xml:space="preserve">) and </w:t>
      </w:r>
      <w:r w:rsidR="00EA6B6B">
        <w:rPr>
          <w:rFonts w:ascii="Times New Roman" w:hAnsi="Times New Roman" w:cs="Times New Roman"/>
          <w:sz w:val="24"/>
          <w:szCs w:val="24"/>
          <w:bdr w:val="none" w:sz="0" w:space="0" w:color="auto" w:frame="1"/>
          <w:shd w:val="clear" w:color="auto" w:fill="FFFFFF"/>
        </w:rPr>
        <w:t>w</w:t>
      </w:r>
      <w:r w:rsidR="00EA6B6B" w:rsidRPr="00AC20E6">
        <w:rPr>
          <w:rFonts w:ascii="Times New Roman" w:hAnsi="Times New Roman" w:cs="Times New Roman"/>
          <w:sz w:val="24"/>
          <w:szCs w:val="24"/>
          <w:bdr w:val="none" w:sz="0" w:space="0" w:color="auto" w:frame="1"/>
          <w:shd w:val="clear" w:color="auto" w:fill="FFFFFF"/>
        </w:rPr>
        <w:t>hitetip reef shark (</w:t>
      </w:r>
      <w:proofErr w:type="spellStart"/>
      <w:r w:rsidR="00EA6B6B" w:rsidRPr="00AC20E6">
        <w:rPr>
          <w:rFonts w:ascii="Times New Roman" w:hAnsi="Times New Roman" w:cs="Times New Roman"/>
          <w:i/>
          <w:iCs/>
          <w:sz w:val="24"/>
          <w:szCs w:val="24"/>
          <w:bdr w:val="none" w:sz="0" w:space="0" w:color="auto" w:frame="1"/>
          <w:shd w:val="clear" w:color="auto" w:fill="FFFFFF"/>
        </w:rPr>
        <w:t>Triaenodon</w:t>
      </w:r>
      <w:proofErr w:type="spellEnd"/>
      <w:r w:rsidR="00EA6B6B" w:rsidRPr="00AC20E6">
        <w:rPr>
          <w:rFonts w:ascii="Times New Roman" w:hAnsi="Times New Roman" w:cs="Times New Roman"/>
          <w:i/>
          <w:iCs/>
          <w:sz w:val="24"/>
          <w:szCs w:val="24"/>
          <w:bdr w:val="none" w:sz="0" w:space="0" w:color="auto" w:frame="1"/>
          <w:shd w:val="clear" w:color="auto" w:fill="FFFFFF"/>
        </w:rPr>
        <w:t xml:space="preserve"> </w:t>
      </w:r>
      <w:proofErr w:type="spellStart"/>
      <w:r w:rsidR="00EA6B6B" w:rsidRPr="00AC20E6">
        <w:rPr>
          <w:rFonts w:ascii="Times New Roman" w:hAnsi="Times New Roman" w:cs="Times New Roman"/>
          <w:i/>
          <w:iCs/>
          <w:sz w:val="24"/>
          <w:szCs w:val="24"/>
          <w:bdr w:val="none" w:sz="0" w:space="0" w:color="auto" w:frame="1"/>
          <w:shd w:val="clear" w:color="auto" w:fill="FFFFFF"/>
        </w:rPr>
        <w:t>obesus</w:t>
      </w:r>
      <w:proofErr w:type="spellEnd"/>
      <w:r w:rsidR="00EA6B6B" w:rsidRPr="00AC20E6">
        <w:rPr>
          <w:rFonts w:ascii="Times New Roman" w:hAnsi="Times New Roman" w:cs="Times New Roman"/>
          <w:sz w:val="24"/>
          <w:szCs w:val="24"/>
          <w:bdr w:val="none" w:sz="0" w:space="0" w:color="auto" w:frame="1"/>
          <w:shd w:val="clear" w:color="auto" w:fill="FFFFFF"/>
        </w:rPr>
        <w:t xml:space="preserve">). The </w:t>
      </w:r>
      <w:r w:rsidR="00EA6B6B">
        <w:rPr>
          <w:rFonts w:ascii="Times New Roman" w:hAnsi="Times New Roman" w:cs="Times New Roman"/>
          <w:sz w:val="24"/>
          <w:szCs w:val="24"/>
          <w:bdr w:val="none" w:sz="0" w:space="0" w:color="auto" w:frame="1"/>
          <w:shd w:val="clear" w:color="auto" w:fill="FFFFFF"/>
        </w:rPr>
        <w:t>w</w:t>
      </w:r>
      <w:r w:rsidR="00EA6B6B" w:rsidRPr="00AC20E6">
        <w:rPr>
          <w:rFonts w:ascii="Times New Roman" w:hAnsi="Times New Roman" w:cs="Times New Roman"/>
          <w:sz w:val="24"/>
          <w:szCs w:val="24"/>
          <w:bdr w:val="none" w:sz="0" w:space="0" w:color="auto" w:frame="1"/>
          <w:shd w:val="clear" w:color="auto" w:fill="FFFFFF"/>
        </w:rPr>
        <w:t>hite shark (</w:t>
      </w:r>
      <w:r w:rsidR="00EA6B6B" w:rsidRPr="00AC20E6">
        <w:rPr>
          <w:rFonts w:ascii="Times New Roman" w:hAnsi="Times New Roman" w:cs="Times New Roman"/>
          <w:i/>
          <w:iCs/>
          <w:sz w:val="24"/>
          <w:szCs w:val="24"/>
          <w:bdr w:val="none" w:sz="0" w:space="0" w:color="auto" w:frame="1"/>
          <w:shd w:val="clear" w:color="auto" w:fill="FFFFFF"/>
        </w:rPr>
        <w:t>Carcharodon carcharias</w:t>
      </w:r>
      <w:r w:rsidR="00EA6B6B" w:rsidRPr="00AC20E6">
        <w:rPr>
          <w:rFonts w:ascii="Times New Roman" w:hAnsi="Times New Roman" w:cs="Times New Roman"/>
          <w:sz w:val="24"/>
          <w:szCs w:val="24"/>
          <w:bdr w:val="none" w:sz="0" w:space="0" w:color="auto" w:frame="1"/>
          <w:shd w:val="clear" w:color="auto" w:fill="FFFFFF"/>
        </w:rPr>
        <w:t xml:space="preserve">) and </w:t>
      </w:r>
      <w:r w:rsidR="00EA6B6B">
        <w:rPr>
          <w:rFonts w:ascii="Times New Roman" w:hAnsi="Times New Roman" w:cs="Times New Roman"/>
          <w:sz w:val="24"/>
          <w:szCs w:val="24"/>
          <w:bdr w:val="none" w:sz="0" w:space="0" w:color="auto" w:frame="1"/>
          <w:shd w:val="clear" w:color="auto" w:fill="FFFFFF"/>
        </w:rPr>
        <w:t>b</w:t>
      </w:r>
      <w:r w:rsidR="00EA6B6B" w:rsidRPr="00AC20E6">
        <w:rPr>
          <w:rFonts w:ascii="Times New Roman" w:hAnsi="Times New Roman" w:cs="Times New Roman"/>
          <w:sz w:val="24"/>
          <w:szCs w:val="24"/>
          <w:bdr w:val="none" w:sz="0" w:space="0" w:color="auto" w:frame="1"/>
          <w:shd w:val="clear" w:color="auto" w:fill="FFFFFF"/>
        </w:rPr>
        <w:t>asking shark (</w:t>
      </w:r>
      <w:proofErr w:type="spellStart"/>
      <w:r w:rsidR="00EA6B6B" w:rsidRPr="00AC20E6">
        <w:rPr>
          <w:rFonts w:ascii="Times New Roman" w:hAnsi="Times New Roman" w:cs="Times New Roman"/>
          <w:i/>
          <w:iCs/>
          <w:sz w:val="24"/>
          <w:szCs w:val="24"/>
          <w:bdr w:val="none" w:sz="0" w:space="0" w:color="auto" w:frame="1"/>
          <w:shd w:val="clear" w:color="auto" w:fill="FFFFFF"/>
        </w:rPr>
        <w:t>Cetorhinus</w:t>
      </w:r>
      <w:proofErr w:type="spellEnd"/>
      <w:r w:rsidR="00EA6B6B" w:rsidRPr="00AC20E6">
        <w:rPr>
          <w:rFonts w:ascii="Times New Roman" w:hAnsi="Times New Roman" w:cs="Times New Roman"/>
          <w:i/>
          <w:iCs/>
          <w:sz w:val="24"/>
          <w:szCs w:val="24"/>
          <w:bdr w:val="none" w:sz="0" w:space="0" w:color="auto" w:frame="1"/>
          <w:shd w:val="clear" w:color="auto" w:fill="FFFFFF"/>
        </w:rPr>
        <w:t xml:space="preserve"> maximus</w:t>
      </w:r>
      <w:r w:rsidR="00EA6B6B" w:rsidRPr="00AC20E6">
        <w:rPr>
          <w:rFonts w:ascii="Times New Roman" w:hAnsi="Times New Roman" w:cs="Times New Roman"/>
          <w:sz w:val="24"/>
          <w:szCs w:val="24"/>
          <w:bdr w:val="none" w:sz="0" w:space="0" w:color="auto" w:frame="1"/>
          <w:shd w:val="clear" w:color="auto" w:fill="FFFFFF"/>
        </w:rPr>
        <w:t>) had the lowest productivity with scores of 2.14. Only four species of rays were able to be included in the analysis based on lack of available life history information for all other species (</w:t>
      </w:r>
      <w:r w:rsidR="00EA6B6B">
        <w:rPr>
          <w:rFonts w:ascii="Times New Roman" w:hAnsi="Times New Roman" w:cs="Times New Roman"/>
          <w:sz w:val="24"/>
          <w:szCs w:val="24"/>
          <w:bdr w:val="none" w:sz="0" w:space="0" w:color="auto" w:frame="1"/>
          <w:shd w:val="clear" w:color="auto" w:fill="FFFFFF"/>
        </w:rPr>
        <w:t>T</w:t>
      </w:r>
      <w:r w:rsidR="00EA6B6B" w:rsidRPr="00AC20E6">
        <w:rPr>
          <w:rFonts w:ascii="Times New Roman" w:hAnsi="Times New Roman" w:cs="Times New Roman"/>
          <w:sz w:val="24"/>
          <w:szCs w:val="24"/>
          <w:bdr w:val="none" w:sz="0" w:space="0" w:color="auto" w:frame="1"/>
          <w:shd w:val="clear" w:color="auto" w:fill="FFFFFF"/>
        </w:rPr>
        <w:t xml:space="preserve">able 5.). The </w:t>
      </w:r>
      <w:r w:rsidR="00EA6B6B">
        <w:rPr>
          <w:rFonts w:ascii="Times New Roman" w:hAnsi="Times New Roman" w:cs="Times New Roman"/>
          <w:sz w:val="24"/>
          <w:szCs w:val="24"/>
          <w:bdr w:val="none" w:sz="0" w:space="0" w:color="auto" w:frame="1"/>
          <w:shd w:val="clear" w:color="auto" w:fill="FFFFFF"/>
        </w:rPr>
        <w:t>g</w:t>
      </w:r>
      <w:r w:rsidR="00EA6B6B" w:rsidRPr="00AC20E6">
        <w:rPr>
          <w:rFonts w:ascii="Times New Roman" w:hAnsi="Times New Roman" w:cs="Times New Roman"/>
          <w:sz w:val="24"/>
          <w:szCs w:val="24"/>
          <w:bdr w:val="none" w:sz="0" w:space="0" w:color="auto" w:frame="1"/>
          <w:shd w:val="clear" w:color="auto" w:fill="FFFFFF"/>
        </w:rPr>
        <w:t>iant devil ray (</w:t>
      </w:r>
      <w:proofErr w:type="spellStart"/>
      <w:r w:rsidR="00EA6B6B" w:rsidRPr="00AC20E6">
        <w:rPr>
          <w:rFonts w:ascii="Times New Roman" w:hAnsi="Times New Roman" w:cs="Times New Roman"/>
          <w:i/>
          <w:iCs/>
          <w:sz w:val="24"/>
          <w:szCs w:val="24"/>
          <w:bdr w:val="none" w:sz="0" w:space="0" w:color="auto" w:frame="1"/>
          <w:shd w:val="clear" w:color="auto" w:fill="FFFFFF"/>
        </w:rPr>
        <w:t>Mobula</w:t>
      </w:r>
      <w:proofErr w:type="spellEnd"/>
      <w:r w:rsidR="00EA6B6B" w:rsidRPr="00AC20E6">
        <w:rPr>
          <w:rFonts w:ascii="Times New Roman" w:hAnsi="Times New Roman" w:cs="Times New Roman"/>
          <w:i/>
          <w:iCs/>
          <w:sz w:val="24"/>
          <w:szCs w:val="24"/>
          <w:bdr w:val="none" w:sz="0" w:space="0" w:color="auto" w:frame="1"/>
          <w:shd w:val="clear" w:color="auto" w:fill="FFFFFF"/>
        </w:rPr>
        <w:t xml:space="preserve"> </w:t>
      </w:r>
      <w:proofErr w:type="spellStart"/>
      <w:r w:rsidR="00EA6B6B" w:rsidRPr="00AC20E6">
        <w:rPr>
          <w:rFonts w:ascii="Times New Roman" w:hAnsi="Times New Roman" w:cs="Times New Roman"/>
          <w:i/>
          <w:iCs/>
          <w:sz w:val="24"/>
          <w:szCs w:val="24"/>
          <w:bdr w:val="none" w:sz="0" w:space="0" w:color="auto" w:frame="1"/>
          <w:shd w:val="clear" w:color="auto" w:fill="FFFFFF"/>
        </w:rPr>
        <w:t>mobular</w:t>
      </w:r>
      <w:proofErr w:type="spellEnd"/>
      <w:r w:rsidR="00EA6B6B" w:rsidRPr="00AC20E6">
        <w:rPr>
          <w:rFonts w:ascii="Times New Roman" w:hAnsi="Times New Roman" w:cs="Times New Roman"/>
          <w:sz w:val="24"/>
          <w:szCs w:val="24"/>
          <w:bdr w:val="none" w:sz="0" w:space="0" w:color="auto" w:frame="1"/>
          <w:shd w:val="clear" w:color="auto" w:fill="FFFFFF"/>
        </w:rPr>
        <w:t xml:space="preserve">) had the highest productivity score of 1.43 while the </w:t>
      </w:r>
      <w:r w:rsidR="00EA6B6B">
        <w:rPr>
          <w:rFonts w:ascii="Times New Roman" w:hAnsi="Times New Roman" w:cs="Times New Roman"/>
          <w:sz w:val="24"/>
          <w:szCs w:val="24"/>
          <w:bdr w:val="none" w:sz="0" w:space="0" w:color="auto" w:frame="1"/>
          <w:shd w:val="clear" w:color="auto" w:fill="FFFFFF"/>
        </w:rPr>
        <w:t>r</w:t>
      </w:r>
      <w:r w:rsidR="00EA6B6B" w:rsidRPr="00AC20E6">
        <w:rPr>
          <w:rFonts w:ascii="Times New Roman" w:hAnsi="Times New Roman" w:cs="Times New Roman"/>
          <w:sz w:val="24"/>
          <w:szCs w:val="24"/>
          <w:bdr w:val="none" w:sz="0" w:space="0" w:color="auto" w:frame="1"/>
          <w:shd w:val="clear" w:color="auto" w:fill="FFFFFF"/>
        </w:rPr>
        <w:t>eef manta ray (</w:t>
      </w:r>
      <w:proofErr w:type="spellStart"/>
      <w:r w:rsidR="00EA6B6B" w:rsidRPr="00AC20E6">
        <w:rPr>
          <w:rFonts w:ascii="Times New Roman" w:hAnsi="Times New Roman" w:cs="Times New Roman"/>
          <w:i/>
          <w:iCs/>
          <w:sz w:val="24"/>
          <w:szCs w:val="24"/>
          <w:bdr w:val="none" w:sz="0" w:space="0" w:color="auto" w:frame="1"/>
          <w:shd w:val="clear" w:color="auto" w:fill="FFFFFF"/>
        </w:rPr>
        <w:t>Mobula</w:t>
      </w:r>
      <w:proofErr w:type="spellEnd"/>
      <w:r w:rsidR="00EA6B6B" w:rsidRPr="00AC20E6">
        <w:rPr>
          <w:rFonts w:ascii="Times New Roman" w:hAnsi="Times New Roman" w:cs="Times New Roman"/>
          <w:i/>
          <w:iCs/>
          <w:sz w:val="24"/>
          <w:szCs w:val="24"/>
          <w:bdr w:val="none" w:sz="0" w:space="0" w:color="auto" w:frame="1"/>
          <w:shd w:val="clear" w:color="auto" w:fill="FFFFFF"/>
        </w:rPr>
        <w:t xml:space="preserve"> </w:t>
      </w:r>
      <w:proofErr w:type="spellStart"/>
      <w:r w:rsidR="00EA6B6B" w:rsidRPr="00AC20E6">
        <w:rPr>
          <w:rFonts w:ascii="Times New Roman" w:hAnsi="Times New Roman" w:cs="Times New Roman"/>
          <w:i/>
          <w:iCs/>
          <w:sz w:val="24"/>
          <w:szCs w:val="24"/>
          <w:bdr w:val="none" w:sz="0" w:space="0" w:color="auto" w:frame="1"/>
          <w:shd w:val="clear" w:color="auto" w:fill="FFFFFF"/>
        </w:rPr>
        <w:t>alfredi</w:t>
      </w:r>
      <w:proofErr w:type="spellEnd"/>
      <w:r w:rsidR="00EA6B6B" w:rsidRPr="00AC20E6">
        <w:rPr>
          <w:rFonts w:ascii="Times New Roman" w:hAnsi="Times New Roman" w:cs="Times New Roman"/>
          <w:sz w:val="24"/>
          <w:szCs w:val="24"/>
          <w:bdr w:val="none" w:sz="0" w:space="0" w:color="auto" w:frame="1"/>
          <w:shd w:val="clear" w:color="auto" w:fill="FFFFFF"/>
        </w:rPr>
        <w:t xml:space="preserve">) held the lowest productivity score of 2.29. These scores are based on global assessments, presenting the general inherent biological risks of each species. </w:t>
      </w:r>
    </w:p>
    <w:p w14:paraId="01BF3DBD" w14:textId="77777777" w:rsidR="00EA6B6B" w:rsidRPr="00AC20E6" w:rsidRDefault="00EA6B6B" w:rsidP="00EA6B6B">
      <w:pPr>
        <w:pStyle w:val="ListParagraph"/>
        <w:numPr>
          <w:ilvl w:val="1"/>
          <w:numId w:val="32"/>
        </w:numPr>
        <w:tabs>
          <w:tab w:val="left" w:pos="1158"/>
        </w:tabs>
        <w:spacing w:line="480" w:lineRule="auto"/>
        <w:jc w:val="both"/>
        <w:rPr>
          <w:rFonts w:ascii="Times New Roman" w:hAnsi="Times New Roman" w:cs="Times New Roman"/>
          <w:b/>
          <w:bCs/>
          <w:sz w:val="24"/>
          <w:szCs w:val="24"/>
        </w:rPr>
      </w:pPr>
      <w:r w:rsidRPr="00AC20E6">
        <w:rPr>
          <w:rFonts w:ascii="Times New Roman" w:hAnsi="Times New Roman" w:cs="Times New Roman"/>
          <w:b/>
          <w:bCs/>
          <w:sz w:val="24"/>
          <w:szCs w:val="24"/>
        </w:rPr>
        <w:t xml:space="preserve">Fishing Activities and Behaviours in the Samoan Archipelago </w:t>
      </w:r>
    </w:p>
    <w:p w14:paraId="20B028D8" w14:textId="48005BA8" w:rsidR="00EA6B6B" w:rsidRPr="00AC20E6" w:rsidRDefault="00EA6B6B" w:rsidP="00EA6B6B">
      <w:pPr>
        <w:spacing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sz w:val="24"/>
          <w:szCs w:val="24"/>
          <w:bdr w:val="none" w:sz="0" w:space="0" w:color="auto" w:frame="1"/>
          <w:shd w:val="clear" w:color="auto" w:fill="FFFFFF"/>
        </w:rPr>
        <w:t>Subsistence and commercial fishing</w:t>
      </w:r>
      <w:r w:rsidR="009007FA">
        <w:rPr>
          <w:rFonts w:ascii="Times New Roman" w:hAnsi="Times New Roman" w:cs="Times New Roman"/>
          <w:sz w:val="24"/>
          <w:szCs w:val="24"/>
          <w:bdr w:val="none" w:sz="0" w:space="0" w:color="auto" w:frame="1"/>
          <w:shd w:val="clear" w:color="auto" w:fill="FFFFFF"/>
        </w:rPr>
        <w:t xml:space="preserve"> are</w:t>
      </w:r>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important</w:t>
      </w:r>
      <w:r w:rsidRPr="00AC20E6">
        <w:rPr>
          <w:rFonts w:ascii="Times New Roman" w:hAnsi="Times New Roman" w:cs="Times New Roman"/>
          <w:sz w:val="24"/>
          <w:szCs w:val="24"/>
          <w:bdr w:val="none" w:sz="0" w:space="0" w:color="auto" w:frame="1"/>
          <w:shd w:val="clear" w:color="auto" w:fill="FFFFFF"/>
        </w:rPr>
        <w:t xml:space="preserve"> occupations in both Samoa and American Samoa </w:t>
      </w:r>
      <w:r w:rsidRPr="00AC20E6">
        <w:rPr>
          <w:rFonts w:ascii="Times New Roman" w:hAnsi="Times New Roman" w:cs="Times New Roman"/>
          <w:noProof/>
          <w:sz w:val="24"/>
          <w:szCs w:val="24"/>
          <w:bdr w:val="none" w:sz="0" w:space="0" w:color="auto" w:frame="1"/>
          <w:shd w:val="clear" w:color="auto" w:fill="FFFFFF"/>
        </w:rPr>
        <w:t>(FAO, 2018)</w:t>
      </w:r>
      <w:r w:rsidRPr="00AC20E6">
        <w:rPr>
          <w:rFonts w:ascii="Times New Roman" w:hAnsi="Times New Roman" w:cs="Times New Roman"/>
          <w:sz w:val="24"/>
          <w:szCs w:val="24"/>
          <w:bdr w:val="none" w:sz="0" w:space="0" w:color="auto" w:frame="1"/>
          <w:shd w:val="clear" w:color="auto" w:fill="FFFFFF"/>
        </w:rPr>
        <w:t xml:space="preserve">, with both men and women involved in fishing activities </w:t>
      </w:r>
      <w:r w:rsidRPr="00AC20E6">
        <w:rPr>
          <w:rFonts w:ascii="Times New Roman" w:hAnsi="Times New Roman" w:cs="Times New Roman"/>
          <w:noProof/>
          <w:sz w:val="24"/>
          <w:szCs w:val="24"/>
          <w:bdr w:val="none" w:sz="0" w:space="0" w:color="auto" w:frame="1"/>
          <w:shd w:val="clear" w:color="auto" w:fill="FFFFFF"/>
        </w:rPr>
        <w:t>(Ulusapeti Titii, 2014)</w:t>
      </w:r>
      <w:r w:rsidRPr="00AC20E6">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sz w:val="24"/>
          <w:szCs w:val="24"/>
        </w:rPr>
        <w:t>In 1980 approximately 7</w:t>
      </w:r>
      <w:r w:rsidR="009007FA">
        <w:rPr>
          <w:rFonts w:ascii="Times New Roman" w:hAnsi="Times New Roman" w:cs="Times New Roman"/>
          <w:sz w:val="24"/>
          <w:szCs w:val="24"/>
        </w:rPr>
        <w:t>,</w:t>
      </w:r>
      <w:r w:rsidRPr="00AC20E6">
        <w:rPr>
          <w:rFonts w:ascii="Times New Roman" w:hAnsi="Times New Roman" w:cs="Times New Roman"/>
          <w:sz w:val="24"/>
          <w:szCs w:val="24"/>
        </w:rPr>
        <w:t xml:space="preserve">860 Samoans were employed through fishery-based work, this </w:t>
      </w:r>
      <w:r w:rsidRPr="00AC20E6">
        <w:rPr>
          <w:rFonts w:ascii="Times New Roman" w:hAnsi="Times New Roman" w:cs="Times New Roman"/>
          <w:sz w:val="24"/>
          <w:szCs w:val="24"/>
        </w:rPr>
        <w:lastRenderedPageBreak/>
        <w:t>increased to 12</w:t>
      </w:r>
      <w:r w:rsidR="009007FA">
        <w:rPr>
          <w:rFonts w:ascii="Times New Roman" w:hAnsi="Times New Roman" w:cs="Times New Roman"/>
          <w:sz w:val="24"/>
          <w:szCs w:val="24"/>
        </w:rPr>
        <w:t>,</w:t>
      </w:r>
      <w:r w:rsidRPr="00AC20E6">
        <w:rPr>
          <w:rFonts w:ascii="Times New Roman" w:hAnsi="Times New Roman" w:cs="Times New Roman"/>
          <w:sz w:val="24"/>
          <w:szCs w:val="24"/>
        </w:rPr>
        <w:t xml:space="preserve">500 in 2000 and decreased again to 530 in 2015 </w:t>
      </w:r>
      <w:r w:rsidRPr="00AC20E6">
        <w:rPr>
          <w:rFonts w:ascii="Times New Roman" w:hAnsi="Times New Roman" w:cs="Times New Roman"/>
          <w:noProof/>
          <w:sz w:val="24"/>
          <w:szCs w:val="24"/>
        </w:rPr>
        <w:t>(FAO, 2018)</w:t>
      </w:r>
      <w:r w:rsidRPr="00AC20E6">
        <w:rPr>
          <w:rFonts w:ascii="Times New Roman" w:hAnsi="Times New Roman" w:cs="Times New Roman"/>
          <w:sz w:val="24"/>
          <w:szCs w:val="24"/>
        </w:rPr>
        <w:t xml:space="preserve">. </w:t>
      </w:r>
      <w:r w:rsidRPr="00AC20E6">
        <w:rPr>
          <w:rFonts w:ascii="Times New Roman" w:hAnsi="Times New Roman" w:cs="Times New Roman"/>
          <w:sz w:val="24"/>
          <w:szCs w:val="24"/>
          <w:bdr w:val="none" w:sz="0" w:space="0" w:color="auto" w:frame="1"/>
          <w:shd w:val="clear" w:color="auto" w:fill="FFFFFF"/>
        </w:rPr>
        <w:t xml:space="preserve">Fishing also continues to contribute to the cultural integrity and social structure of Samoan communities. For example, in American Samoa, skipjack tuna, locally referred to as </w:t>
      </w:r>
      <w:r w:rsidR="009007FA">
        <w:rPr>
          <w:rFonts w:ascii="Times New Roman" w:hAnsi="Times New Roman" w:cs="Times New Roman"/>
          <w:sz w:val="24"/>
          <w:szCs w:val="24"/>
          <w:bdr w:val="none" w:sz="0" w:space="0" w:color="auto" w:frame="1"/>
          <w:shd w:val="clear" w:color="auto" w:fill="FFFFFF"/>
        </w:rPr>
        <w:t>‘</w:t>
      </w:r>
      <w:proofErr w:type="spellStart"/>
      <w:r w:rsidRPr="009007FA">
        <w:rPr>
          <w:rFonts w:ascii="Times New Roman" w:hAnsi="Times New Roman" w:cs="Times New Roman"/>
          <w:sz w:val="24"/>
          <w:szCs w:val="24"/>
          <w:bdr w:val="none" w:sz="0" w:space="0" w:color="auto" w:frame="1"/>
          <w:shd w:val="clear" w:color="auto" w:fill="FFFFFF"/>
        </w:rPr>
        <w:t>atu</w:t>
      </w:r>
      <w:proofErr w:type="spellEnd"/>
      <w:r w:rsidR="009007FA" w:rsidRPr="009007FA">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bdr w:val="none" w:sz="0" w:space="0" w:color="auto" w:frame="1"/>
          <w:shd w:val="clear" w:color="auto" w:fill="FFFFFF"/>
        </w:rPr>
        <w:t xml:space="preserve"> is seen as a nutritionally and culturally </w:t>
      </w:r>
      <w:r w:rsidRPr="007B6330">
        <w:rPr>
          <w:rFonts w:ascii="Times New Roman" w:hAnsi="Times New Roman" w:cs="Times New Roman"/>
          <w:sz w:val="24"/>
          <w:szCs w:val="24"/>
          <w:bdr w:val="none" w:sz="0" w:space="0" w:color="auto" w:frame="1"/>
          <w:shd w:val="clear" w:color="auto" w:fill="FFFFFF"/>
        </w:rPr>
        <w:t xml:space="preserve">important species and when caught, the fish is distributed among the community according to ceremonial traditions </w:t>
      </w:r>
      <w:r w:rsidRPr="007B6330">
        <w:rPr>
          <w:rFonts w:ascii="Times New Roman" w:hAnsi="Times New Roman" w:cs="Times New Roman"/>
          <w:noProof/>
          <w:sz w:val="24"/>
          <w:szCs w:val="24"/>
          <w:bdr w:val="none" w:sz="0" w:space="0" w:color="auto" w:frame="1"/>
          <w:shd w:val="clear" w:color="auto" w:fill="FFFFFF"/>
        </w:rPr>
        <w:t>(</w:t>
      </w:r>
      <w:r w:rsidR="007B6330" w:rsidRPr="007B6330">
        <w:rPr>
          <w:rFonts w:ascii="Times New Roman" w:hAnsi="Times New Roman" w:cs="Times New Roman"/>
          <w:sz w:val="24"/>
          <w:szCs w:val="24"/>
        </w:rPr>
        <w:t>Western Pacific Regional Fishery Management Council</w:t>
      </w:r>
      <w:r w:rsidRPr="007B6330">
        <w:rPr>
          <w:rFonts w:ascii="Times New Roman" w:hAnsi="Times New Roman" w:cs="Times New Roman"/>
          <w:noProof/>
          <w:sz w:val="24"/>
          <w:szCs w:val="24"/>
          <w:bdr w:val="none" w:sz="0" w:space="0" w:color="auto" w:frame="1"/>
          <w:shd w:val="clear" w:color="auto" w:fill="FFFFFF"/>
        </w:rPr>
        <w:t>, 2009)</w:t>
      </w:r>
      <w:r w:rsidRPr="007B6330">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bdr w:val="none" w:sz="0" w:space="0" w:color="auto" w:frame="1"/>
          <w:shd w:val="clear" w:color="auto" w:fill="FFFFFF"/>
        </w:rPr>
        <w:t xml:space="preserve"> </w:t>
      </w:r>
    </w:p>
    <w:p w14:paraId="211BAE41" w14:textId="77777777" w:rsidR="00EA6B6B" w:rsidRPr="00AC20E6" w:rsidRDefault="00EA6B6B" w:rsidP="00EA6B6B">
      <w:pPr>
        <w:pStyle w:val="ListParagraph"/>
        <w:numPr>
          <w:ilvl w:val="2"/>
          <w:numId w:val="32"/>
        </w:numPr>
        <w:spacing w:line="480" w:lineRule="auto"/>
        <w:jc w:val="both"/>
        <w:rPr>
          <w:rFonts w:ascii="Times New Roman" w:hAnsi="Times New Roman" w:cs="Times New Roman"/>
          <w:b/>
          <w:bCs/>
          <w:color w:val="000000"/>
          <w:sz w:val="24"/>
          <w:szCs w:val="24"/>
        </w:rPr>
      </w:pPr>
      <w:r w:rsidRPr="00AC20E6">
        <w:rPr>
          <w:rFonts w:ascii="Times New Roman" w:hAnsi="Times New Roman" w:cs="Times New Roman"/>
          <w:b/>
          <w:bCs/>
          <w:color w:val="000000"/>
          <w:sz w:val="24"/>
          <w:szCs w:val="24"/>
        </w:rPr>
        <w:t>Samoa</w:t>
      </w:r>
    </w:p>
    <w:p w14:paraId="3DF8BE8B" w14:textId="621E80A6" w:rsidR="00EA6B6B" w:rsidRPr="00AC20E6" w:rsidRDefault="00EA6B6B" w:rsidP="00EA6B6B">
      <w:pPr>
        <w:spacing w:line="480" w:lineRule="auto"/>
        <w:jc w:val="both"/>
        <w:rPr>
          <w:rFonts w:ascii="Times New Roman" w:eastAsia="Times New Roman" w:hAnsi="Times New Roman" w:cs="Times New Roman"/>
          <w:sz w:val="24"/>
          <w:szCs w:val="24"/>
          <w:lang w:eastAsia="en-AU"/>
        </w:rPr>
      </w:pPr>
      <w:r w:rsidRPr="00AC20E6">
        <w:rPr>
          <w:rFonts w:ascii="Times New Roman" w:hAnsi="Times New Roman" w:cs="Times New Roman"/>
          <w:color w:val="000000"/>
          <w:sz w:val="24"/>
          <w:szCs w:val="24"/>
        </w:rPr>
        <w:t xml:space="preserve">Coastal subsistence fishing is undertaken by villagers in shallow lagoon waters adjacent to their land </w:t>
      </w:r>
      <w:r w:rsidRPr="00AC20E6">
        <w:rPr>
          <w:rFonts w:ascii="Times New Roman" w:hAnsi="Times New Roman" w:cs="Times New Roman"/>
          <w:noProof/>
          <w:color w:val="000000"/>
          <w:sz w:val="24"/>
          <w:szCs w:val="24"/>
        </w:rPr>
        <w:t>(FAO, 2018)</w:t>
      </w:r>
      <w:r w:rsidRPr="00AC20E6">
        <w:rPr>
          <w:rFonts w:ascii="Times New Roman" w:hAnsi="Times New Roman" w:cs="Times New Roman"/>
          <w:color w:val="000000"/>
          <w:sz w:val="24"/>
          <w:szCs w:val="24"/>
        </w:rPr>
        <w:t xml:space="preserve">. Annual catch for coastal subsistence fisheries in 2014 was 5000 tonnes which was equivalent to the coastal commercial catch </w:t>
      </w:r>
      <w:r w:rsidRPr="00AC20E6">
        <w:rPr>
          <w:rFonts w:ascii="Times New Roman" w:hAnsi="Times New Roman" w:cs="Times New Roman"/>
          <w:noProof/>
          <w:color w:val="000000"/>
          <w:sz w:val="24"/>
          <w:szCs w:val="24"/>
        </w:rPr>
        <w:t>(FAO, 2018; Gillett, 2016)</w:t>
      </w:r>
      <w:r w:rsidRPr="00AC20E6">
        <w:rPr>
          <w:rFonts w:ascii="Times New Roman" w:hAnsi="Times New Roman" w:cs="Times New Roman"/>
          <w:color w:val="000000"/>
          <w:sz w:val="24"/>
          <w:szCs w:val="24"/>
        </w:rPr>
        <w:t xml:space="preserve">. Catch from these fisheries is mainly consumed in households of villages near where they are caught, however, some may be exported to family members in Apia </w:t>
      </w:r>
      <w:r w:rsidRPr="00AC20E6">
        <w:rPr>
          <w:rFonts w:ascii="Times New Roman" w:hAnsi="Times New Roman" w:cs="Times New Roman"/>
          <w:noProof/>
          <w:color w:val="000000"/>
          <w:sz w:val="24"/>
          <w:szCs w:val="24"/>
        </w:rPr>
        <w:t>(FAO, 2018)</w:t>
      </w:r>
      <w:r w:rsidRPr="00AC20E6">
        <w:rPr>
          <w:rFonts w:ascii="Times New Roman" w:hAnsi="Times New Roman" w:cs="Times New Roman"/>
          <w:color w:val="000000"/>
          <w:sz w:val="24"/>
          <w:szCs w:val="24"/>
        </w:rPr>
        <w:t xml:space="preserve">. </w:t>
      </w:r>
      <w:r w:rsidRPr="00AC20E6">
        <w:rPr>
          <w:rFonts w:ascii="Times New Roman" w:eastAsia="Times New Roman" w:hAnsi="Times New Roman" w:cs="Times New Roman"/>
          <w:sz w:val="24"/>
          <w:szCs w:val="24"/>
          <w:lang w:eastAsia="en-AU"/>
        </w:rPr>
        <w:t xml:space="preserve">The act of giving fish </w:t>
      </w:r>
      <w:r>
        <w:rPr>
          <w:rFonts w:ascii="Times New Roman" w:eastAsia="Times New Roman" w:hAnsi="Times New Roman" w:cs="Times New Roman"/>
          <w:sz w:val="24"/>
          <w:szCs w:val="24"/>
          <w:lang w:eastAsia="en-AU"/>
        </w:rPr>
        <w:t>‘</w:t>
      </w:r>
      <w:proofErr w:type="spellStart"/>
      <w:r w:rsidRPr="00AC20E6">
        <w:rPr>
          <w:rFonts w:ascii="Times New Roman" w:eastAsia="Times New Roman" w:hAnsi="Times New Roman" w:cs="Times New Roman"/>
          <w:sz w:val="24"/>
          <w:szCs w:val="24"/>
          <w:lang w:eastAsia="en-AU"/>
        </w:rPr>
        <w:t>faasoso</w:t>
      </w:r>
      <w:proofErr w:type="spellEnd"/>
      <w:r>
        <w:rPr>
          <w:rFonts w:ascii="Times New Roman" w:eastAsia="Times New Roman" w:hAnsi="Times New Roman" w:cs="Times New Roman"/>
          <w:sz w:val="24"/>
          <w:szCs w:val="24"/>
          <w:lang w:eastAsia="en-AU"/>
        </w:rPr>
        <w:t xml:space="preserve">’ </w:t>
      </w:r>
      <w:r w:rsidRPr="00AC20E6">
        <w:rPr>
          <w:rFonts w:ascii="Times New Roman" w:eastAsia="Times New Roman" w:hAnsi="Times New Roman" w:cs="Times New Roman"/>
          <w:sz w:val="24"/>
          <w:szCs w:val="24"/>
          <w:lang w:eastAsia="en-AU"/>
        </w:rPr>
        <w:t xml:space="preserve">is an important cultural tradition in Samoa </w:t>
      </w:r>
      <w:r w:rsidRPr="00AC20E6">
        <w:rPr>
          <w:rFonts w:ascii="Times New Roman" w:eastAsia="Times New Roman" w:hAnsi="Times New Roman" w:cs="Times New Roman"/>
          <w:noProof/>
          <w:sz w:val="24"/>
          <w:szCs w:val="24"/>
          <w:lang w:eastAsia="en-AU"/>
        </w:rPr>
        <w:t>(FAO, 2018)</w:t>
      </w:r>
      <w:r w:rsidRPr="00AC20E6">
        <w:rPr>
          <w:rFonts w:ascii="Times New Roman" w:eastAsia="Times New Roman" w:hAnsi="Times New Roman" w:cs="Times New Roman"/>
          <w:sz w:val="24"/>
          <w:szCs w:val="24"/>
          <w:lang w:eastAsia="en-AU"/>
        </w:rPr>
        <w:t xml:space="preserve">. A study conducted by </w:t>
      </w:r>
      <w:r w:rsidRPr="00AC20E6">
        <w:rPr>
          <w:rFonts w:ascii="Times New Roman" w:eastAsia="Times New Roman" w:hAnsi="Times New Roman" w:cs="Times New Roman"/>
          <w:noProof/>
          <w:sz w:val="24"/>
          <w:szCs w:val="24"/>
          <w:lang w:eastAsia="en-AU"/>
        </w:rPr>
        <w:t>Zann (1992)</w:t>
      </w:r>
      <w:r w:rsidRPr="00AC20E6">
        <w:rPr>
          <w:rFonts w:ascii="Times New Roman" w:eastAsia="Times New Roman" w:hAnsi="Times New Roman" w:cs="Times New Roman"/>
          <w:sz w:val="24"/>
          <w:szCs w:val="24"/>
          <w:lang w:eastAsia="en-AU"/>
        </w:rPr>
        <w:t xml:space="preserve"> stated that approximately 500 species are </w:t>
      </w:r>
      <w:r>
        <w:rPr>
          <w:rFonts w:ascii="Times New Roman" w:eastAsia="Times New Roman" w:hAnsi="Times New Roman" w:cs="Times New Roman"/>
          <w:sz w:val="24"/>
          <w:szCs w:val="24"/>
          <w:lang w:eastAsia="en-AU"/>
        </w:rPr>
        <w:t>used</w:t>
      </w:r>
      <w:r w:rsidRPr="00AC20E6">
        <w:rPr>
          <w:rFonts w:ascii="Times New Roman" w:eastAsia="Times New Roman" w:hAnsi="Times New Roman" w:cs="Times New Roman"/>
          <w:sz w:val="24"/>
          <w:szCs w:val="24"/>
          <w:lang w:eastAsia="en-AU"/>
        </w:rPr>
        <w:t xml:space="preserve"> in the Samoan small-scale fisheries, with the most critical groups being: </w:t>
      </w:r>
      <w:r w:rsidRPr="00AC20E6">
        <w:rPr>
          <w:rFonts w:ascii="Times New Roman" w:hAnsi="Times New Roman" w:cs="Times New Roman"/>
          <w:sz w:val="24"/>
          <w:szCs w:val="24"/>
          <w:shd w:val="clear" w:color="auto" w:fill="FFFFFF"/>
        </w:rPr>
        <w:t xml:space="preserve">octopus, giant clams, sea cucumbers, gastropods, </w:t>
      </w:r>
      <w:proofErr w:type="gramStart"/>
      <w:r w:rsidRPr="00AC20E6">
        <w:rPr>
          <w:rFonts w:ascii="Times New Roman" w:hAnsi="Times New Roman" w:cs="Times New Roman"/>
          <w:sz w:val="24"/>
          <w:szCs w:val="24"/>
          <w:shd w:val="clear" w:color="auto" w:fill="FFFFFF"/>
        </w:rPr>
        <w:t>crab</w:t>
      </w:r>
      <w:proofErr w:type="gramEnd"/>
      <w:r w:rsidRPr="00AC20E6">
        <w:rPr>
          <w:rFonts w:ascii="Times New Roman" w:hAnsi="Times New Roman" w:cs="Times New Roman"/>
          <w:sz w:val="24"/>
          <w:szCs w:val="24"/>
          <w:shd w:val="clear" w:color="auto" w:fill="FFFFFF"/>
        </w:rPr>
        <w:t xml:space="preserve"> and</w:t>
      </w:r>
      <w:r w:rsidRPr="00AC20E6">
        <w:rPr>
          <w:rFonts w:ascii="Times New Roman" w:eastAsia="Times New Roman" w:hAnsi="Times New Roman" w:cs="Times New Roman"/>
          <w:sz w:val="24"/>
          <w:szCs w:val="24"/>
          <w:lang w:eastAsia="en-AU"/>
        </w:rPr>
        <w:t xml:space="preserve"> finfish such as </w:t>
      </w:r>
      <w:r w:rsidRPr="00AC20E6">
        <w:rPr>
          <w:rFonts w:ascii="Times New Roman" w:hAnsi="Times New Roman" w:cs="Times New Roman"/>
          <w:sz w:val="24"/>
          <w:szCs w:val="24"/>
          <w:shd w:val="clear" w:color="auto" w:fill="FFFFFF"/>
        </w:rPr>
        <w:t xml:space="preserve">surgeonfish, grouper, mullet, carangids and rabbitfish </w:t>
      </w:r>
      <w:r w:rsidRPr="00AC20E6">
        <w:rPr>
          <w:rFonts w:ascii="Times New Roman" w:hAnsi="Times New Roman" w:cs="Times New Roman"/>
          <w:noProof/>
          <w:sz w:val="24"/>
          <w:szCs w:val="24"/>
          <w:shd w:val="clear" w:color="auto" w:fill="FFFFFF"/>
        </w:rPr>
        <w:t>(FAO, 2018)</w:t>
      </w:r>
      <w:r w:rsidRPr="00AC20E6">
        <w:rPr>
          <w:rFonts w:ascii="Times New Roman" w:hAnsi="Times New Roman" w:cs="Times New Roman"/>
          <w:sz w:val="24"/>
          <w:szCs w:val="24"/>
          <w:shd w:val="clear" w:color="auto" w:fill="FFFFFF"/>
        </w:rPr>
        <w:t xml:space="preserve">.    </w:t>
      </w:r>
      <w:r w:rsidRPr="00AC20E6">
        <w:rPr>
          <w:rFonts w:ascii="Times New Roman" w:eastAsia="Times New Roman" w:hAnsi="Times New Roman" w:cs="Times New Roman"/>
          <w:sz w:val="24"/>
          <w:szCs w:val="24"/>
          <w:lang w:eastAsia="en-AU"/>
        </w:rPr>
        <w:t xml:space="preserve">   </w:t>
      </w:r>
    </w:p>
    <w:p w14:paraId="0AB2A68D" w14:textId="0B1A960D" w:rsidR="00EA6B6B" w:rsidRPr="00AC20E6"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sz w:val="24"/>
          <w:szCs w:val="24"/>
          <w:bdr w:val="none" w:sz="0" w:space="0" w:color="auto" w:frame="1"/>
          <w:shd w:val="clear" w:color="auto" w:fill="FFFFFF"/>
        </w:rPr>
        <w:t xml:space="preserve">The nation’s commercial longline fishery started in the 1990s </w:t>
      </w:r>
      <w:r w:rsidRPr="00AC20E6">
        <w:rPr>
          <w:rFonts w:ascii="Times New Roman" w:hAnsi="Times New Roman" w:cs="Times New Roman"/>
          <w:noProof/>
          <w:sz w:val="24"/>
          <w:szCs w:val="24"/>
          <w:bdr w:val="none" w:sz="0" w:space="0" w:color="auto" w:frame="1"/>
          <w:shd w:val="clear" w:color="auto" w:fill="FFFFFF"/>
        </w:rPr>
        <w:t>(Clark &amp; Brown, 2004; FAO, 2018)</w:t>
      </w:r>
      <w:r w:rsidRPr="00AC20E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beginning with</w:t>
      </w:r>
      <w:r w:rsidRPr="00AC20E6">
        <w:rPr>
          <w:rFonts w:ascii="Times New Roman" w:hAnsi="Times New Roman" w:cs="Times New Roman"/>
          <w:sz w:val="24"/>
          <w:szCs w:val="24"/>
          <w:bdr w:val="none" w:sz="0" w:space="0" w:color="auto" w:frame="1"/>
          <w:shd w:val="clear" w:color="auto" w:fill="FFFFFF"/>
        </w:rPr>
        <w:t xml:space="preserve"> small catamarans (alias) of sizes 12.5 meters or less </w:t>
      </w:r>
      <w:r w:rsidRPr="00AC20E6">
        <w:rPr>
          <w:rFonts w:ascii="Times New Roman" w:hAnsi="Times New Roman" w:cs="Times New Roman"/>
          <w:noProof/>
          <w:sz w:val="24"/>
          <w:szCs w:val="24"/>
          <w:bdr w:val="none" w:sz="0" w:space="0" w:color="auto" w:frame="1"/>
          <w:shd w:val="clear" w:color="auto" w:fill="FFFFFF"/>
        </w:rPr>
        <w:t>(Clark &amp; Brown, 2004)</w:t>
      </w:r>
      <w:r w:rsidRPr="00AC20E6">
        <w:rPr>
          <w:rFonts w:ascii="Times New Roman" w:hAnsi="Times New Roman" w:cs="Times New Roman"/>
          <w:sz w:val="24"/>
          <w:szCs w:val="24"/>
          <w:bdr w:val="none" w:sz="0" w:space="0" w:color="auto" w:frame="1"/>
          <w:shd w:val="clear" w:color="auto" w:fill="FFFFFF"/>
        </w:rPr>
        <w:t>.</w:t>
      </w:r>
      <w:r w:rsidRPr="00AC20E6">
        <w:rPr>
          <w:rFonts w:ascii="Times New Roman" w:hAnsi="Times New Roman" w:cs="Times New Roman"/>
          <w:sz w:val="24"/>
          <w:szCs w:val="24"/>
        </w:rPr>
        <w:t xml:space="preserve"> As of 2014, according to the fisheries division of Samoa, there were no reported foreign catches or vessels in Samoa’s EEZ </w:t>
      </w:r>
      <w:r w:rsidRPr="00AC20E6">
        <w:rPr>
          <w:rFonts w:ascii="Times New Roman" w:hAnsi="Times New Roman" w:cs="Times New Roman"/>
          <w:noProof/>
          <w:sz w:val="24"/>
          <w:szCs w:val="24"/>
        </w:rPr>
        <w:t>(Gillett, 2016)</w:t>
      </w:r>
      <w:r w:rsidRPr="00AC20E6">
        <w:rPr>
          <w:rFonts w:ascii="Times New Roman" w:hAnsi="Times New Roman" w:cs="Times New Roman"/>
          <w:sz w:val="24"/>
          <w:szCs w:val="24"/>
        </w:rPr>
        <w:t xml:space="preserve">.  Catches of the </w:t>
      </w:r>
      <w:r w:rsidRPr="00EE205F">
        <w:rPr>
          <w:rFonts w:ascii="Times New Roman" w:hAnsi="Times New Roman" w:cs="Times New Roman"/>
          <w:sz w:val="24"/>
          <w:szCs w:val="24"/>
        </w:rPr>
        <w:t xml:space="preserve">commercial fishing fleet </w:t>
      </w:r>
      <w:r w:rsidRPr="00AC20E6">
        <w:rPr>
          <w:rFonts w:ascii="Times New Roman" w:hAnsi="Times New Roman" w:cs="Times New Roman"/>
          <w:sz w:val="24"/>
          <w:szCs w:val="24"/>
        </w:rPr>
        <w:t xml:space="preserve">is a major export earner for Samoa. In 2014, the gross domestic product (GDP) generated from commercial fisheries accounted for 3.5% of the nation’s total GDP </w:t>
      </w:r>
      <w:r w:rsidRPr="00AC20E6">
        <w:rPr>
          <w:rFonts w:ascii="Times New Roman" w:hAnsi="Times New Roman" w:cs="Times New Roman"/>
          <w:noProof/>
          <w:sz w:val="24"/>
          <w:szCs w:val="24"/>
        </w:rPr>
        <w:t>(Gillett, 2016)</w:t>
      </w:r>
      <w:r w:rsidRPr="00AC20E6">
        <w:rPr>
          <w:rFonts w:ascii="Times New Roman" w:hAnsi="Times New Roman" w:cs="Times New Roman"/>
          <w:sz w:val="24"/>
          <w:szCs w:val="24"/>
        </w:rPr>
        <w:t>. In 2012, the approximated total finfish catch was 9</w:t>
      </w:r>
      <w:r w:rsidR="009007FA">
        <w:rPr>
          <w:rFonts w:ascii="Times New Roman" w:hAnsi="Times New Roman" w:cs="Times New Roman"/>
          <w:sz w:val="24"/>
          <w:szCs w:val="24"/>
        </w:rPr>
        <w:t>,</w:t>
      </w:r>
      <w:r w:rsidRPr="00AC20E6">
        <w:rPr>
          <w:rFonts w:ascii="Times New Roman" w:hAnsi="Times New Roman" w:cs="Times New Roman"/>
          <w:sz w:val="24"/>
          <w:szCs w:val="24"/>
        </w:rPr>
        <w:t xml:space="preserve">066 tonnes with an estimated value of WST 89 million </w:t>
      </w:r>
      <w:r w:rsidRPr="00AC20E6">
        <w:rPr>
          <w:rFonts w:ascii="Times New Roman" w:hAnsi="Times New Roman" w:cs="Times New Roman"/>
          <w:noProof/>
          <w:sz w:val="24"/>
          <w:szCs w:val="24"/>
        </w:rPr>
        <w:lastRenderedPageBreak/>
        <w:t>(Ulusapeti Titii, 2014)</w:t>
      </w:r>
      <w:r w:rsidRPr="00AC20E6">
        <w:rPr>
          <w:rFonts w:ascii="Times New Roman" w:hAnsi="Times New Roman" w:cs="Times New Roman"/>
          <w:sz w:val="24"/>
          <w:szCs w:val="24"/>
        </w:rPr>
        <w:t>.</w:t>
      </w:r>
      <w:r>
        <w:rPr>
          <w:rFonts w:ascii="Times New Roman" w:hAnsi="Times New Roman" w:cs="Times New Roman"/>
          <w:sz w:val="24"/>
          <w:szCs w:val="24"/>
        </w:rPr>
        <w:t xml:space="preserve"> As of 2015, the size of the commercial longline fishing fleet was 53, inclusive of all vessel </w:t>
      </w:r>
      <w:r w:rsidRPr="0069464A">
        <w:rPr>
          <w:rFonts w:ascii="Times New Roman" w:hAnsi="Times New Roman" w:cs="Times New Roman"/>
          <w:sz w:val="24"/>
          <w:szCs w:val="24"/>
        </w:rPr>
        <w:t xml:space="preserve">classes </w:t>
      </w:r>
      <w:r>
        <w:rPr>
          <w:rFonts w:ascii="Times New Roman" w:hAnsi="Times New Roman" w:cs="Times New Roman"/>
          <w:noProof/>
          <w:sz w:val="24"/>
          <w:szCs w:val="24"/>
        </w:rPr>
        <w:t>(Fisheries Division, 2016)</w:t>
      </w:r>
      <w:r w:rsidRPr="0069464A">
        <w:rPr>
          <w:rFonts w:ascii="Times New Roman" w:hAnsi="Times New Roman" w:cs="Times New Roman"/>
          <w:sz w:val="24"/>
          <w:szCs w:val="24"/>
        </w:rPr>
        <w:t>.</w:t>
      </w:r>
      <w:r>
        <w:rPr>
          <w:rFonts w:ascii="Times New Roman" w:hAnsi="Times New Roman" w:cs="Times New Roman"/>
          <w:sz w:val="24"/>
          <w:szCs w:val="24"/>
        </w:rPr>
        <w:t xml:space="preserve"> </w:t>
      </w:r>
    </w:p>
    <w:p w14:paraId="02AC30B7" w14:textId="3C7354E0" w:rsidR="00EA6B6B" w:rsidRPr="00AC20E6"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sz w:val="24"/>
          <w:szCs w:val="24"/>
        </w:rPr>
        <w:t xml:space="preserve">The </w:t>
      </w:r>
      <w:r>
        <w:rPr>
          <w:rFonts w:ascii="Times New Roman" w:hAnsi="Times New Roman" w:cs="Times New Roman"/>
          <w:sz w:val="24"/>
          <w:szCs w:val="24"/>
        </w:rPr>
        <w:t xml:space="preserve">commercial </w:t>
      </w:r>
      <w:r w:rsidRPr="00AC20E6">
        <w:rPr>
          <w:rFonts w:ascii="Times New Roman" w:hAnsi="Times New Roman" w:cs="Times New Roman"/>
          <w:sz w:val="24"/>
          <w:szCs w:val="24"/>
        </w:rPr>
        <w:t>longline fishery primarily targets tuna species, with albacore</w:t>
      </w:r>
      <w:r>
        <w:rPr>
          <w:rFonts w:ascii="Times New Roman" w:hAnsi="Times New Roman" w:cs="Times New Roman"/>
          <w:sz w:val="24"/>
          <w:szCs w:val="24"/>
        </w:rPr>
        <w:t xml:space="preserve"> tuna</w:t>
      </w:r>
      <w:r w:rsidRPr="00AC20E6">
        <w:rPr>
          <w:rFonts w:ascii="Times New Roman" w:hAnsi="Times New Roman" w:cs="Times New Roman"/>
          <w:sz w:val="24"/>
          <w:szCs w:val="24"/>
        </w:rPr>
        <w:t xml:space="preserve"> making up 70% of the catch over the past decade, averaging 2230 tonnes total catch </w:t>
      </w:r>
      <w:r>
        <w:rPr>
          <w:rFonts w:ascii="Times New Roman" w:hAnsi="Times New Roman" w:cs="Times New Roman"/>
          <w:sz w:val="24"/>
          <w:szCs w:val="24"/>
        </w:rPr>
        <w:t xml:space="preserve">annually </w:t>
      </w:r>
      <w:r w:rsidRPr="00AC20E6">
        <w:rPr>
          <w:rFonts w:ascii="Times New Roman" w:hAnsi="Times New Roman" w:cs="Times New Roman"/>
          <w:sz w:val="24"/>
          <w:szCs w:val="24"/>
        </w:rPr>
        <w:t xml:space="preserve">between 2008-2012 </w:t>
      </w:r>
      <w:r w:rsidRPr="00AC20E6">
        <w:rPr>
          <w:rFonts w:ascii="Times New Roman" w:hAnsi="Times New Roman" w:cs="Times New Roman"/>
          <w:noProof/>
          <w:sz w:val="24"/>
          <w:szCs w:val="24"/>
        </w:rPr>
        <w:t>(FAO, 2018)</w:t>
      </w:r>
      <w:r w:rsidRPr="00AC20E6">
        <w:rPr>
          <w:rFonts w:ascii="Times New Roman" w:hAnsi="Times New Roman" w:cs="Times New Roman"/>
          <w:sz w:val="24"/>
          <w:szCs w:val="24"/>
        </w:rPr>
        <w:t>. Yellowfin</w:t>
      </w:r>
      <w:r>
        <w:rPr>
          <w:rFonts w:ascii="Times New Roman" w:hAnsi="Times New Roman" w:cs="Times New Roman"/>
          <w:sz w:val="24"/>
          <w:szCs w:val="24"/>
        </w:rPr>
        <w:t xml:space="preserve"> tuna</w:t>
      </w:r>
      <w:r w:rsidRPr="00AC20E6">
        <w:rPr>
          <w:rFonts w:ascii="Times New Roman" w:hAnsi="Times New Roman" w:cs="Times New Roman"/>
          <w:sz w:val="24"/>
          <w:szCs w:val="24"/>
        </w:rPr>
        <w:t xml:space="preserve"> comprises 11% of remaining catch, and bigeye and skipjack </w:t>
      </w:r>
      <w:r w:rsidR="009007FA">
        <w:rPr>
          <w:rFonts w:ascii="Times New Roman" w:hAnsi="Times New Roman" w:cs="Times New Roman"/>
          <w:sz w:val="24"/>
          <w:szCs w:val="24"/>
        </w:rPr>
        <w:t xml:space="preserve">tuna </w:t>
      </w:r>
      <w:r w:rsidRPr="00AC20E6">
        <w:rPr>
          <w:rFonts w:ascii="Times New Roman" w:hAnsi="Times New Roman" w:cs="Times New Roman"/>
          <w:sz w:val="24"/>
          <w:szCs w:val="24"/>
        </w:rPr>
        <w:t xml:space="preserve">3% each </w:t>
      </w:r>
      <w:r w:rsidRPr="00AC20E6">
        <w:rPr>
          <w:rFonts w:ascii="Times New Roman" w:hAnsi="Times New Roman" w:cs="Times New Roman"/>
          <w:noProof/>
          <w:sz w:val="24"/>
          <w:szCs w:val="24"/>
        </w:rPr>
        <w:t>(FAO, 2018)</w:t>
      </w:r>
      <w:r w:rsidRPr="00AC20E6">
        <w:rPr>
          <w:rFonts w:ascii="Times New Roman" w:hAnsi="Times New Roman" w:cs="Times New Roman"/>
          <w:sz w:val="24"/>
          <w:szCs w:val="24"/>
        </w:rPr>
        <w:t xml:space="preserve">. Outstanding catch is a mixture of non-tuna species such as </w:t>
      </w:r>
      <w:r w:rsidRPr="00AC20E6">
        <w:rPr>
          <w:rFonts w:ascii="Times New Roman" w:hAnsi="Times New Roman" w:cs="Times New Roman"/>
          <w:sz w:val="24"/>
          <w:szCs w:val="24"/>
          <w:shd w:val="clear" w:color="auto" w:fill="FFFFFF"/>
        </w:rPr>
        <w:t xml:space="preserve">black and blue marlin and swordfish </w:t>
      </w:r>
      <w:r w:rsidRPr="00AC20E6">
        <w:rPr>
          <w:rFonts w:ascii="Times New Roman" w:hAnsi="Times New Roman" w:cs="Times New Roman"/>
          <w:noProof/>
          <w:sz w:val="24"/>
          <w:szCs w:val="24"/>
          <w:shd w:val="clear" w:color="auto" w:fill="FFFFFF"/>
        </w:rPr>
        <w:t>(FAO, 2018)</w:t>
      </w:r>
      <w:r w:rsidRPr="00AC20E6">
        <w:rPr>
          <w:rFonts w:ascii="Times New Roman" w:hAnsi="Times New Roman" w:cs="Times New Roman"/>
          <w:sz w:val="24"/>
          <w:szCs w:val="24"/>
        </w:rPr>
        <w:t xml:space="preserve">. Most albacore </w:t>
      </w:r>
      <w:r>
        <w:rPr>
          <w:rFonts w:ascii="Times New Roman" w:hAnsi="Times New Roman" w:cs="Times New Roman"/>
          <w:sz w:val="24"/>
          <w:szCs w:val="24"/>
        </w:rPr>
        <w:t xml:space="preserve">tuna catch (60-80%) </w:t>
      </w:r>
      <w:r w:rsidRPr="00AC20E6">
        <w:rPr>
          <w:rFonts w:ascii="Times New Roman" w:hAnsi="Times New Roman" w:cs="Times New Roman"/>
          <w:sz w:val="24"/>
          <w:szCs w:val="24"/>
        </w:rPr>
        <w:t>catch is exported frozen</w:t>
      </w:r>
      <w:r>
        <w:rPr>
          <w:rFonts w:ascii="Times New Roman" w:hAnsi="Times New Roman" w:cs="Times New Roman"/>
          <w:sz w:val="24"/>
          <w:szCs w:val="24"/>
        </w:rPr>
        <w:t xml:space="preserve"> locally,</w:t>
      </w:r>
      <w:r w:rsidRPr="00AC20E6">
        <w:rPr>
          <w:rFonts w:ascii="Times New Roman" w:hAnsi="Times New Roman" w:cs="Times New Roman"/>
          <w:sz w:val="24"/>
          <w:szCs w:val="24"/>
        </w:rPr>
        <w:t xml:space="preserve"> </w:t>
      </w:r>
      <w:r>
        <w:rPr>
          <w:rFonts w:ascii="Times New Roman" w:hAnsi="Times New Roman" w:cs="Times New Roman"/>
          <w:sz w:val="24"/>
          <w:szCs w:val="24"/>
        </w:rPr>
        <w:t xml:space="preserve">to Pago Pago for canning, </w:t>
      </w:r>
      <w:r w:rsidRPr="00AC20E6">
        <w:rPr>
          <w:rFonts w:ascii="Times New Roman" w:hAnsi="Times New Roman" w:cs="Times New Roman"/>
          <w:sz w:val="24"/>
          <w:szCs w:val="24"/>
        </w:rPr>
        <w:t xml:space="preserve">whilst bigeye and yellowfin </w:t>
      </w:r>
      <w:r>
        <w:rPr>
          <w:rFonts w:ascii="Times New Roman" w:hAnsi="Times New Roman" w:cs="Times New Roman"/>
          <w:sz w:val="24"/>
          <w:szCs w:val="24"/>
        </w:rPr>
        <w:t xml:space="preserve">tuna </w:t>
      </w:r>
      <w:r w:rsidRPr="00AC20E6">
        <w:rPr>
          <w:rFonts w:ascii="Times New Roman" w:hAnsi="Times New Roman" w:cs="Times New Roman"/>
          <w:sz w:val="24"/>
          <w:szCs w:val="24"/>
        </w:rPr>
        <w:t xml:space="preserve">are exported to higher value markets in Japan and the US </w:t>
      </w:r>
      <w:r w:rsidRPr="00AC20E6">
        <w:rPr>
          <w:rFonts w:ascii="Times New Roman" w:hAnsi="Times New Roman" w:cs="Times New Roman"/>
          <w:noProof/>
          <w:sz w:val="24"/>
          <w:szCs w:val="24"/>
        </w:rPr>
        <w:t>(Clark &amp; Brown, 2004)</w:t>
      </w:r>
      <w:r w:rsidRPr="00AC20E6">
        <w:rPr>
          <w:rFonts w:ascii="Times New Roman" w:hAnsi="Times New Roman" w:cs="Times New Roman"/>
          <w:sz w:val="24"/>
          <w:szCs w:val="24"/>
        </w:rPr>
        <w:t xml:space="preserve">. </w:t>
      </w:r>
    </w:p>
    <w:p w14:paraId="22D58684" w14:textId="77777777" w:rsidR="00EA6B6B" w:rsidRPr="00AC20E6" w:rsidRDefault="00EA6B6B" w:rsidP="00EA6B6B">
      <w:pPr>
        <w:pStyle w:val="ListParagraph"/>
        <w:numPr>
          <w:ilvl w:val="2"/>
          <w:numId w:val="32"/>
        </w:numPr>
        <w:spacing w:line="480" w:lineRule="auto"/>
        <w:jc w:val="both"/>
        <w:rPr>
          <w:rFonts w:ascii="Times New Roman" w:hAnsi="Times New Roman" w:cs="Times New Roman"/>
          <w:b/>
          <w:bCs/>
          <w:color w:val="000000"/>
          <w:sz w:val="24"/>
          <w:szCs w:val="24"/>
        </w:rPr>
      </w:pPr>
      <w:r w:rsidRPr="00AC20E6">
        <w:rPr>
          <w:rFonts w:ascii="Times New Roman" w:hAnsi="Times New Roman" w:cs="Times New Roman"/>
          <w:b/>
          <w:bCs/>
          <w:color w:val="000000"/>
          <w:sz w:val="24"/>
          <w:szCs w:val="24"/>
        </w:rPr>
        <w:t xml:space="preserve">American Samoa </w:t>
      </w:r>
    </w:p>
    <w:p w14:paraId="74964BF8" w14:textId="3DE557A7" w:rsidR="00EA6B6B" w:rsidRPr="00AC20E6" w:rsidRDefault="00EA6B6B" w:rsidP="00EA6B6B">
      <w:pPr>
        <w:autoSpaceDE w:val="0"/>
        <w:autoSpaceDN w:val="0"/>
        <w:adjustRightInd w:val="0"/>
        <w:spacing w:after="0" w:line="480" w:lineRule="auto"/>
        <w:jc w:val="both"/>
        <w:rPr>
          <w:rFonts w:ascii="Times New Roman" w:hAnsi="Times New Roman" w:cs="Times New Roman"/>
          <w:sz w:val="24"/>
          <w:szCs w:val="24"/>
        </w:rPr>
      </w:pPr>
      <w:r w:rsidRPr="00AC20E6">
        <w:rPr>
          <w:rFonts w:ascii="Times New Roman" w:hAnsi="Times New Roman" w:cs="Times New Roman"/>
          <w:color w:val="000000"/>
          <w:sz w:val="24"/>
          <w:szCs w:val="24"/>
        </w:rPr>
        <w:t xml:space="preserve">In American Samoa small-scale fisheries consist of coral reef fisheries, shoreline subsistence fisheries and offshore and pelagic artisanal fisheries </w:t>
      </w:r>
      <w:r w:rsidRPr="00AC20E6">
        <w:rPr>
          <w:rFonts w:ascii="Times New Roman" w:hAnsi="Times New Roman" w:cs="Times New Roman"/>
          <w:noProof/>
          <w:color w:val="000000"/>
          <w:sz w:val="24"/>
          <w:szCs w:val="24"/>
        </w:rPr>
        <w:t xml:space="preserve">(Craig et al., 1993; </w:t>
      </w:r>
      <w:r w:rsidR="007B6330" w:rsidRPr="00330B1B">
        <w:rPr>
          <w:rFonts w:ascii="Times New Roman" w:hAnsi="Times New Roman" w:cs="Times New Roman"/>
          <w:sz w:val="24"/>
          <w:szCs w:val="24"/>
        </w:rPr>
        <w:t xml:space="preserve">Western Pacific Regional Fishery Management </w:t>
      </w:r>
      <w:r w:rsidR="007B6330" w:rsidRPr="007B6330">
        <w:rPr>
          <w:rFonts w:ascii="Times New Roman" w:hAnsi="Times New Roman" w:cs="Times New Roman"/>
          <w:sz w:val="24"/>
          <w:szCs w:val="24"/>
        </w:rPr>
        <w:t>Council</w:t>
      </w:r>
      <w:r w:rsidRPr="007B6330">
        <w:rPr>
          <w:rFonts w:ascii="Times New Roman" w:hAnsi="Times New Roman" w:cs="Times New Roman"/>
          <w:noProof/>
          <w:color w:val="000000"/>
          <w:sz w:val="24"/>
          <w:szCs w:val="24"/>
        </w:rPr>
        <w:t>, 2009)</w:t>
      </w:r>
      <w:r w:rsidRPr="007B6330">
        <w:rPr>
          <w:rFonts w:ascii="Times New Roman" w:hAnsi="Times New Roman" w:cs="Times New Roman"/>
          <w:color w:val="000000"/>
          <w:sz w:val="24"/>
          <w:szCs w:val="24"/>
        </w:rPr>
        <w:t xml:space="preserve">. In the shoreline subsistence fishery, reef flats and shallow waters adjacent to villages are harvested for fish and shellfish species using methods such as rod and reel, handline, freediving, gill netting and gleaning </w:t>
      </w:r>
      <w:r w:rsidRPr="007B6330">
        <w:rPr>
          <w:rFonts w:ascii="Times New Roman" w:hAnsi="Times New Roman" w:cs="Times New Roman"/>
          <w:noProof/>
          <w:color w:val="000000"/>
          <w:sz w:val="24"/>
          <w:szCs w:val="24"/>
        </w:rPr>
        <w:t>(Craig et al., 1993; Hill, 1978; Ponwith, 1991; Wass, 1980)</w:t>
      </w:r>
      <w:r w:rsidRPr="007B6330">
        <w:rPr>
          <w:rFonts w:ascii="Times New Roman" w:hAnsi="Times New Roman" w:cs="Times New Roman"/>
          <w:color w:val="000000"/>
          <w:sz w:val="24"/>
          <w:szCs w:val="24"/>
        </w:rPr>
        <w:t xml:space="preserve">. In 1991, </w:t>
      </w:r>
      <w:r w:rsidRPr="007B6330">
        <w:rPr>
          <w:rFonts w:ascii="Times New Roman" w:hAnsi="Times New Roman" w:cs="Times New Roman"/>
          <w:sz w:val="24"/>
          <w:szCs w:val="24"/>
        </w:rPr>
        <w:t xml:space="preserve">subsistence </w:t>
      </w:r>
      <w:proofErr w:type="gramStart"/>
      <w:r w:rsidRPr="007B6330">
        <w:rPr>
          <w:rFonts w:ascii="Times New Roman" w:hAnsi="Times New Roman" w:cs="Times New Roman"/>
          <w:sz w:val="24"/>
          <w:szCs w:val="24"/>
        </w:rPr>
        <w:t>catch</w:t>
      </w:r>
      <w:proofErr w:type="gramEnd"/>
      <w:r w:rsidRPr="007B6330">
        <w:rPr>
          <w:rFonts w:ascii="Times New Roman" w:hAnsi="Times New Roman" w:cs="Times New Roman"/>
          <w:sz w:val="24"/>
          <w:szCs w:val="24"/>
        </w:rPr>
        <w:t xml:space="preserve"> on Tutuila Island totalled at 200 tonnes, with majority of catch retained for consumption </w:t>
      </w:r>
      <w:r w:rsidRPr="007B6330">
        <w:rPr>
          <w:rFonts w:ascii="Times New Roman" w:hAnsi="Times New Roman" w:cs="Times New Roman"/>
          <w:noProof/>
          <w:sz w:val="24"/>
          <w:szCs w:val="24"/>
        </w:rPr>
        <w:t>(Ponwith, 1991)</w:t>
      </w:r>
      <w:r w:rsidRPr="007B6330">
        <w:rPr>
          <w:rFonts w:ascii="Times New Roman" w:hAnsi="Times New Roman" w:cs="Times New Roman"/>
          <w:sz w:val="24"/>
          <w:szCs w:val="24"/>
        </w:rPr>
        <w:t xml:space="preserve">. Artisanal fisheries in American Samoa are generally based around trolling for pelagic fishes in surface waters or vertical handlining for </w:t>
      </w:r>
      <w:proofErr w:type="spellStart"/>
      <w:r w:rsidRPr="007B6330">
        <w:rPr>
          <w:rFonts w:ascii="Times New Roman" w:hAnsi="Times New Roman" w:cs="Times New Roman"/>
          <w:sz w:val="24"/>
          <w:szCs w:val="24"/>
        </w:rPr>
        <w:t>bottomfish</w:t>
      </w:r>
      <w:proofErr w:type="spellEnd"/>
      <w:r w:rsidRPr="007B6330">
        <w:rPr>
          <w:rFonts w:ascii="Times New Roman" w:hAnsi="Times New Roman" w:cs="Times New Roman"/>
          <w:sz w:val="24"/>
          <w:szCs w:val="24"/>
        </w:rPr>
        <w:t xml:space="preserve"> </w:t>
      </w:r>
      <w:r w:rsidRPr="007B6330">
        <w:rPr>
          <w:rFonts w:ascii="Times New Roman" w:hAnsi="Times New Roman" w:cs="Times New Roman"/>
          <w:noProof/>
          <w:sz w:val="24"/>
          <w:szCs w:val="24"/>
        </w:rPr>
        <w:t>(Aitaoto et al., 1991)</w:t>
      </w:r>
      <w:r w:rsidRPr="007B6330">
        <w:rPr>
          <w:rFonts w:ascii="Times New Roman" w:hAnsi="Times New Roman" w:cs="Times New Roman"/>
          <w:sz w:val="24"/>
          <w:szCs w:val="24"/>
        </w:rPr>
        <w:t xml:space="preserve">. Coral reef fishes and invertebrates are also harvested by locals in the country’s coral reef subsistence fishery, using an array of gear such as hook and line, spear gun, and gillnet </w:t>
      </w:r>
      <w:r w:rsidRPr="007B6330">
        <w:rPr>
          <w:rFonts w:ascii="Times New Roman" w:hAnsi="Times New Roman" w:cs="Times New Roman"/>
          <w:noProof/>
          <w:sz w:val="24"/>
          <w:szCs w:val="24"/>
        </w:rPr>
        <w:t xml:space="preserve">(Dalzell, 1996; </w:t>
      </w:r>
      <w:r w:rsidR="007B6330" w:rsidRPr="007B6330">
        <w:rPr>
          <w:rFonts w:ascii="Times New Roman" w:hAnsi="Times New Roman" w:cs="Times New Roman"/>
          <w:sz w:val="24"/>
          <w:szCs w:val="24"/>
        </w:rPr>
        <w:t>Western Pacific Regional Fishery Management Council</w:t>
      </w:r>
      <w:r w:rsidRPr="007B6330">
        <w:rPr>
          <w:rFonts w:ascii="Times New Roman" w:hAnsi="Times New Roman" w:cs="Times New Roman"/>
          <w:noProof/>
          <w:sz w:val="24"/>
          <w:szCs w:val="24"/>
        </w:rPr>
        <w:t>, 2009)</w:t>
      </w:r>
      <w:r w:rsidRPr="007B6330">
        <w:rPr>
          <w:rFonts w:ascii="Times New Roman" w:hAnsi="Times New Roman" w:cs="Times New Roman"/>
          <w:sz w:val="24"/>
          <w:szCs w:val="24"/>
        </w:rPr>
        <w:t>.</w:t>
      </w:r>
      <w:r w:rsidRPr="00AC20E6">
        <w:rPr>
          <w:rFonts w:ascii="Times New Roman" w:hAnsi="Times New Roman" w:cs="Times New Roman"/>
          <w:sz w:val="24"/>
          <w:szCs w:val="24"/>
        </w:rPr>
        <w:t xml:space="preserve"> </w:t>
      </w:r>
    </w:p>
    <w:p w14:paraId="44ED6E04" w14:textId="46815731" w:rsidR="00EA6B6B" w:rsidRPr="00AC20E6" w:rsidRDefault="00EA6B6B" w:rsidP="00EA6B6B">
      <w:pPr>
        <w:spacing w:before="240" w:line="480" w:lineRule="auto"/>
        <w:jc w:val="both"/>
        <w:rPr>
          <w:rFonts w:ascii="Times New Roman" w:hAnsi="Times New Roman" w:cs="Times New Roman"/>
          <w:sz w:val="24"/>
          <w:szCs w:val="24"/>
        </w:rPr>
      </w:pPr>
      <w:proofErr w:type="gramStart"/>
      <w:r w:rsidRPr="00AC20E6">
        <w:rPr>
          <w:rFonts w:ascii="Times New Roman" w:hAnsi="Times New Roman" w:cs="Times New Roman"/>
          <w:sz w:val="24"/>
          <w:szCs w:val="24"/>
        </w:rPr>
        <w:t>Similar to</w:t>
      </w:r>
      <w:proofErr w:type="gramEnd"/>
      <w:r w:rsidRPr="00AC20E6">
        <w:rPr>
          <w:rFonts w:ascii="Times New Roman" w:hAnsi="Times New Roman" w:cs="Times New Roman"/>
          <w:sz w:val="24"/>
          <w:szCs w:val="24"/>
        </w:rPr>
        <w:t xml:space="preserve"> Samoa, American Samoa also </w:t>
      </w:r>
      <w:r>
        <w:rPr>
          <w:rFonts w:ascii="Times New Roman" w:hAnsi="Times New Roman" w:cs="Times New Roman"/>
          <w:sz w:val="24"/>
          <w:szCs w:val="24"/>
        </w:rPr>
        <w:t>has</w:t>
      </w:r>
      <w:r w:rsidRPr="00AC20E6">
        <w:rPr>
          <w:rFonts w:ascii="Times New Roman" w:hAnsi="Times New Roman" w:cs="Times New Roman"/>
          <w:sz w:val="24"/>
          <w:szCs w:val="24"/>
        </w:rPr>
        <w:t xml:space="preserve"> a commercial tuna fishery, this is a limited entry pelagic longline fishery in the U.S. </w:t>
      </w:r>
      <w:r w:rsidRPr="00AC20E6">
        <w:rPr>
          <w:rFonts w:ascii="Times New Roman" w:hAnsi="Times New Roman" w:cs="Times New Roman"/>
          <w:color w:val="000000"/>
          <w:sz w:val="24"/>
          <w:szCs w:val="24"/>
          <w:shd w:val="clear" w:color="auto" w:fill="FFFFFF"/>
        </w:rPr>
        <w:t xml:space="preserve">EEZ around American Samoa </w:t>
      </w:r>
      <w:r w:rsidRPr="00AC20E6">
        <w:rPr>
          <w:rFonts w:ascii="Times New Roman" w:hAnsi="Times New Roman" w:cs="Times New Roman"/>
          <w:noProof/>
          <w:color w:val="000000"/>
          <w:sz w:val="24"/>
          <w:szCs w:val="24"/>
          <w:shd w:val="clear" w:color="auto" w:fill="FFFFFF"/>
        </w:rPr>
        <w:t>(NOAA, 2021)</w:t>
      </w:r>
      <w:r w:rsidRPr="00AC20E6">
        <w:rPr>
          <w:rFonts w:ascii="Times New Roman" w:hAnsi="Times New Roman" w:cs="Times New Roman"/>
          <w:color w:val="000000"/>
          <w:sz w:val="24"/>
          <w:szCs w:val="24"/>
          <w:shd w:val="clear" w:color="auto" w:fill="FFFFFF"/>
        </w:rPr>
        <w:t xml:space="preserve">. In 2019, </w:t>
      </w:r>
      <w:r w:rsidRPr="00AC20E6">
        <w:rPr>
          <w:rFonts w:ascii="Times New Roman" w:hAnsi="Times New Roman" w:cs="Times New Roman"/>
          <w:color w:val="000000"/>
          <w:sz w:val="24"/>
          <w:szCs w:val="24"/>
          <w:shd w:val="clear" w:color="auto" w:fill="FFFFFF"/>
        </w:rPr>
        <w:lastRenderedPageBreak/>
        <w:t xml:space="preserve">there were nine active vessels in the fishery participating in 200 trips during the year </w:t>
      </w:r>
      <w:r w:rsidRPr="00AC20E6">
        <w:rPr>
          <w:rFonts w:ascii="Times New Roman" w:hAnsi="Times New Roman" w:cs="Times New Roman"/>
          <w:noProof/>
          <w:color w:val="000000"/>
          <w:sz w:val="24"/>
          <w:szCs w:val="24"/>
          <w:shd w:val="clear" w:color="auto" w:fill="FFFFFF"/>
        </w:rPr>
        <w:t>(NOAA et al., 2020)</w:t>
      </w:r>
      <w:r w:rsidRPr="00AC20E6">
        <w:rPr>
          <w:rFonts w:ascii="Times New Roman" w:hAnsi="Times New Roman" w:cs="Times New Roman"/>
          <w:color w:val="000000"/>
          <w:sz w:val="24"/>
          <w:szCs w:val="24"/>
          <w:shd w:val="clear" w:color="auto" w:fill="FFFFFF"/>
        </w:rPr>
        <w:t xml:space="preserve">, whilst during 2020, there were 11 active vessels but only 95 trips in the year </w:t>
      </w:r>
      <w:r w:rsidRPr="00AC20E6">
        <w:rPr>
          <w:rFonts w:ascii="Times New Roman" w:hAnsi="Times New Roman" w:cs="Times New Roman"/>
          <w:noProof/>
          <w:color w:val="000000"/>
          <w:sz w:val="24"/>
          <w:szCs w:val="24"/>
          <w:shd w:val="clear" w:color="auto" w:fill="FFFFFF"/>
        </w:rPr>
        <w:t>(NOAA, 2022)</w:t>
      </w:r>
      <w:r w:rsidRPr="00AC20E6">
        <w:rPr>
          <w:rFonts w:ascii="Times New Roman" w:hAnsi="Times New Roman" w:cs="Times New Roman"/>
          <w:color w:val="000000"/>
          <w:sz w:val="24"/>
          <w:szCs w:val="24"/>
          <w:shd w:val="clear" w:color="auto" w:fill="FFFFFF"/>
        </w:rPr>
        <w:t xml:space="preserve">. This can be attributed to COVID-19’s impact on the fishery. </w:t>
      </w:r>
      <w:r w:rsidRPr="00AC20E6">
        <w:rPr>
          <w:rFonts w:ascii="Times New Roman" w:hAnsi="Times New Roman" w:cs="Times New Roman"/>
          <w:sz w:val="24"/>
          <w:szCs w:val="24"/>
        </w:rPr>
        <w:t xml:space="preserve">American Samoa is also a homeport to a fleet of large commercial vessels who fish beyond their EEZ, </w:t>
      </w:r>
      <w:proofErr w:type="gramStart"/>
      <w:r w:rsidRPr="00AC20E6">
        <w:rPr>
          <w:rFonts w:ascii="Times New Roman" w:hAnsi="Times New Roman" w:cs="Times New Roman"/>
          <w:sz w:val="24"/>
          <w:szCs w:val="24"/>
        </w:rPr>
        <w:t>whom</w:t>
      </w:r>
      <w:proofErr w:type="gramEnd"/>
      <w:r w:rsidRPr="00AC20E6">
        <w:rPr>
          <w:rFonts w:ascii="Times New Roman" w:hAnsi="Times New Roman" w:cs="Times New Roman"/>
          <w:sz w:val="24"/>
          <w:szCs w:val="24"/>
        </w:rPr>
        <w:t xml:space="preserve"> deliver tuna to the canneries on Tutuila Island </w:t>
      </w:r>
      <w:r w:rsidRPr="00AC20E6">
        <w:rPr>
          <w:rFonts w:ascii="Times New Roman" w:hAnsi="Times New Roman" w:cs="Times New Roman"/>
          <w:noProof/>
          <w:sz w:val="24"/>
          <w:szCs w:val="24"/>
        </w:rPr>
        <w:t>(Craig et al., 1993)</w:t>
      </w:r>
      <w:r w:rsidRPr="00AC20E6">
        <w:rPr>
          <w:rFonts w:ascii="Times New Roman" w:hAnsi="Times New Roman" w:cs="Times New Roman"/>
          <w:sz w:val="24"/>
          <w:szCs w:val="24"/>
        </w:rPr>
        <w:t xml:space="preserve">. </w:t>
      </w:r>
      <w:r>
        <w:rPr>
          <w:rFonts w:ascii="Times New Roman" w:hAnsi="Times New Roman" w:cs="Times New Roman"/>
          <w:sz w:val="24"/>
          <w:szCs w:val="24"/>
        </w:rPr>
        <w:t>Fifty percent</w:t>
      </w:r>
      <w:r w:rsidRPr="00AC20E6">
        <w:rPr>
          <w:rFonts w:ascii="Times New Roman" w:hAnsi="Times New Roman" w:cs="Times New Roman"/>
          <w:sz w:val="24"/>
          <w:szCs w:val="24"/>
        </w:rPr>
        <w:t xml:space="preserve"> of </w:t>
      </w:r>
      <w:r>
        <w:rPr>
          <w:rFonts w:ascii="Times New Roman" w:hAnsi="Times New Roman" w:cs="Times New Roman"/>
          <w:sz w:val="24"/>
          <w:szCs w:val="24"/>
        </w:rPr>
        <w:t xml:space="preserve">these </w:t>
      </w:r>
      <w:r w:rsidRPr="00AC20E6">
        <w:rPr>
          <w:rFonts w:ascii="Times New Roman" w:hAnsi="Times New Roman" w:cs="Times New Roman"/>
          <w:sz w:val="24"/>
          <w:szCs w:val="24"/>
        </w:rPr>
        <w:t>vessels use purse seine</w:t>
      </w:r>
      <w:r>
        <w:rPr>
          <w:rFonts w:ascii="Times New Roman" w:hAnsi="Times New Roman" w:cs="Times New Roman"/>
          <w:sz w:val="24"/>
          <w:szCs w:val="24"/>
        </w:rPr>
        <w:t xml:space="preserve"> nets</w:t>
      </w:r>
      <w:r w:rsidRPr="00AC20E6">
        <w:rPr>
          <w:rFonts w:ascii="Times New Roman" w:hAnsi="Times New Roman" w:cs="Times New Roman"/>
          <w:sz w:val="24"/>
          <w:szCs w:val="24"/>
        </w:rPr>
        <w:t xml:space="preserve"> as their predominant gear type, and </w:t>
      </w:r>
      <w:r>
        <w:rPr>
          <w:rFonts w:ascii="Times New Roman" w:hAnsi="Times New Roman" w:cs="Times New Roman"/>
          <w:sz w:val="24"/>
          <w:szCs w:val="24"/>
        </w:rPr>
        <w:t>s</w:t>
      </w:r>
      <w:r w:rsidRPr="00AC20E6">
        <w:rPr>
          <w:rFonts w:ascii="Times New Roman" w:hAnsi="Times New Roman" w:cs="Times New Roman"/>
          <w:sz w:val="24"/>
          <w:szCs w:val="24"/>
        </w:rPr>
        <w:t xml:space="preserve">kipjack tuna accounted for most of the deliveries </w:t>
      </w:r>
      <w:r w:rsidRPr="00AC20E6">
        <w:rPr>
          <w:rFonts w:ascii="Times New Roman" w:hAnsi="Times New Roman" w:cs="Times New Roman"/>
          <w:noProof/>
          <w:sz w:val="24"/>
          <w:szCs w:val="24"/>
        </w:rPr>
        <w:t>(Craig et al., 1993)</w:t>
      </w:r>
      <w:r w:rsidRPr="00AC20E6">
        <w:rPr>
          <w:rFonts w:ascii="Times New Roman" w:hAnsi="Times New Roman" w:cs="Times New Roman"/>
          <w:sz w:val="24"/>
          <w:szCs w:val="24"/>
        </w:rPr>
        <w:t xml:space="preserve">. As in Samoa, </w:t>
      </w:r>
      <w:r>
        <w:rPr>
          <w:rFonts w:ascii="Times New Roman" w:hAnsi="Times New Roman" w:cs="Times New Roman"/>
          <w:sz w:val="24"/>
          <w:szCs w:val="24"/>
        </w:rPr>
        <w:t>a</w:t>
      </w:r>
      <w:r w:rsidRPr="00AC20E6">
        <w:rPr>
          <w:rFonts w:ascii="Times New Roman" w:hAnsi="Times New Roman" w:cs="Times New Roman"/>
          <w:sz w:val="24"/>
          <w:szCs w:val="24"/>
        </w:rPr>
        <w:t xml:space="preserve">lbacore tuna </w:t>
      </w:r>
      <w:proofErr w:type="gramStart"/>
      <w:r w:rsidRPr="00AC20E6">
        <w:rPr>
          <w:rFonts w:ascii="Times New Roman" w:hAnsi="Times New Roman" w:cs="Times New Roman"/>
          <w:sz w:val="24"/>
          <w:szCs w:val="24"/>
        </w:rPr>
        <w:t>are</w:t>
      </w:r>
      <w:proofErr w:type="gramEnd"/>
      <w:r w:rsidRPr="00AC20E6">
        <w:rPr>
          <w:rFonts w:ascii="Times New Roman" w:hAnsi="Times New Roman" w:cs="Times New Roman"/>
          <w:sz w:val="24"/>
          <w:szCs w:val="24"/>
        </w:rPr>
        <w:t xml:space="preserve"> also the predominant catch for the fishery. In 2019, total tuna catch was 8</w:t>
      </w:r>
      <w:r>
        <w:rPr>
          <w:rFonts w:ascii="Times New Roman" w:hAnsi="Times New Roman" w:cs="Times New Roman"/>
          <w:sz w:val="24"/>
          <w:szCs w:val="24"/>
        </w:rPr>
        <w:t>,</w:t>
      </w:r>
      <w:r w:rsidRPr="00AC20E6">
        <w:rPr>
          <w:rFonts w:ascii="Times New Roman" w:hAnsi="Times New Roman" w:cs="Times New Roman"/>
          <w:sz w:val="24"/>
          <w:szCs w:val="24"/>
        </w:rPr>
        <w:t xml:space="preserve">011 tonnes, </w:t>
      </w:r>
      <w:r>
        <w:rPr>
          <w:rFonts w:ascii="Times New Roman" w:hAnsi="Times New Roman" w:cs="Times New Roman"/>
          <w:sz w:val="24"/>
          <w:szCs w:val="24"/>
        </w:rPr>
        <w:t>a</w:t>
      </w:r>
      <w:r w:rsidRPr="00AC20E6">
        <w:rPr>
          <w:rFonts w:ascii="Times New Roman" w:hAnsi="Times New Roman" w:cs="Times New Roman"/>
          <w:sz w:val="24"/>
          <w:szCs w:val="24"/>
        </w:rPr>
        <w:t xml:space="preserve">lbacore comprised 72% of this catch, followed by skipjack at 14%, </w:t>
      </w:r>
      <w:r>
        <w:rPr>
          <w:rFonts w:ascii="Times New Roman" w:hAnsi="Times New Roman" w:cs="Times New Roman"/>
          <w:sz w:val="24"/>
          <w:szCs w:val="24"/>
        </w:rPr>
        <w:t>y</w:t>
      </w:r>
      <w:r w:rsidRPr="00AC20E6">
        <w:rPr>
          <w:rFonts w:ascii="Times New Roman" w:hAnsi="Times New Roman" w:cs="Times New Roman"/>
          <w:sz w:val="24"/>
          <w:szCs w:val="24"/>
        </w:rPr>
        <w:t xml:space="preserve">ellowfin at 11.7% and </w:t>
      </w:r>
      <w:r>
        <w:rPr>
          <w:rFonts w:ascii="Times New Roman" w:hAnsi="Times New Roman" w:cs="Times New Roman"/>
          <w:sz w:val="24"/>
          <w:szCs w:val="24"/>
        </w:rPr>
        <w:t>b</w:t>
      </w:r>
      <w:r w:rsidRPr="00AC20E6">
        <w:rPr>
          <w:rFonts w:ascii="Times New Roman" w:hAnsi="Times New Roman" w:cs="Times New Roman"/>
          <w:sz w:val="24"/>
          <w:szCs w:val="24"/>
        </w:rPr>
        <w:t xml:space="preserve">igeye and </w:t>
      </w:r>
      <w:r>
        <w:rPr>
          <w:rFonts w:ascii="Times New Roman" w:hAnsi="Times New Roman" w:cs="Times New Roman"/>
          <w:sz w:val="24"/>
          <w:szCs w:val="24"/>
        </w:rPr>
        <w:t>b</w:t>
      </w:r>
      <w:r w:rsidRPr="00AC20E6">
        <w:rPr>
          <w:rFonts w:ascii="Times New Roman" w:hAnsi="Times New Roman" w:cs="Times New Roman"/>
          <w:sz w:val="24"/>
          <w:szCs w:val="24"/>
        </w:rPr>
        <w:t xml:space="preserve">luefin with &lt;3% </w:t>
      </w:r>
      <w:r w:rsidRPr="00AC20E6">
        <w:rPr>
          <w:rFonts w:ascii="Times New Roman" w:hAnsi="Times New Roman" w:cs="Times New Roman"/>
          <w:noProof/>
          <w:sz w:val="24"/>
          <w:szCs w:val="24"/>
        </w:rPr>
        <w:t>(NOAA et al., 2020)</w:t>
      </w:r>
      <w:r w:rsidRPr="00AC20E6">
        <w:rPr>
          <w:rFonts w:ascii="Times New Roman" w:hAnsi="Times New Roman" w:cs="Times New Roman"/>
          <w:sz w:val="24"/>
          <w:szCs w:val="24"/>
        </w:rPr>
        <w:t>. Other fish species caught in the fishery include various species of billfish (</w:t>
      </w:r>
      <w:r>
        <w:rPr>
          <w:rFonts w:ascii="Times New Roman" w:hAnsi="Times New Roman" w:cs="Times New Roman"/>
          <w:color w:val="000000"/>
          <w:sz w:val="24"/>
          <w:szCs w:val="24"/>
        </w:rPr>
        <w:t>b</w:t>
      </w:r>
      <w:r w:rsidRPr="00AC20E6">
        <w:rPr>
          <w:rFonts w:ascii="Times New Roman" w:hAnsi="Times New Roman" w:cs="Times New Roman"/>
          <w:color w:val="000000"/>
          <w:sz w:val="24"/>
          <w:szCs w:val="24"/>
        </w:rPr>
        <w:t xml:space="preserve">lue marlin, stiped marlin, </w:t>
      </w:r>
      <w:proofErr w:type="spellStart"/>
      <w:r w:rsidRPr="00AC20E6">
        <w:rPr>
          <w:rFonts w:ascii="Times New Roman" w:hAnsi="Times New Roman" w:cs="Times New Roman"/>
          <w:color w:val="000000"/>
          <w:sz w:val="24"/>
          <w:szCs w:val="24"/>
        </w:rPr>
        <w:t>shortbill</w:t>
      </w:r>
      <w:proofErr w:type="spellEnd"/>
      <w:r w:rsidRPr="00AC20E6">
        <w:rPr>
          <w:rFonts w:ascii="Times New Roman" w:hAnsi="Times New Roman" w:cs="Times New Roman"/>
          <w:color w:val="000000"/>
          <w:sz w:val="24"/>
          <w:szCs w:val="24"/>
        </w:rPr>
        <w:t xml:space="preserve"> spearfish) and species such as </w:t>
      </w:r>
      <w:r>
        <w:rPr>
          <w:rFonts w:ascii="Times New Roman" w:hAnsi="Times New Roman" w:cs="Times New Roman"/>
          <w:color w:val="000000"/>
          <w:sz w:val="24"/>
          <w:szCs w:val="24"/>
        </w:rPr>
        <w:t>m</w:t>
      </w:r>
      <w:r w:rsidRPr="00AC20E6">
        <w:rPr>
          <w:rFonts w:ascii="Times New Roman" w:hAnsi="Times New Roman" w:cs="Times New Roman"/>
          <w:color w:val="000000"/>
          <w:sz w:val="24"/>
          <w:szCs w:val="24"/>
        </w:rPr>
        <w:t xml:space="preserve">ahimahi, moonfish, wahoo, </w:t>
      </w:r>
      <w:proofErr w:type="spellStart"/>
      <w:r>
        <w:rPr>
          <w:rFonts w:ascii="Times New Roman" w:hAnsi="Times New Roman" w:cs="Times New Roman"/>
          <w:color w:val="000000"/>
          <w:sz w:val="24"/>
          <w:szCs w:val="24"/>
        </w:rPr>
        <w:t>o</w:t>
      </w:r>
      <w:r w:rsidRPr="00AC20E6">
        <w:rPr>
          <w:rFonts w:ascii="Times New Roman" w:hAnsi="Times New Roman" w:cs="Times New Roman"/>
          <w:color w:val="000000"/>
          <w:sz w:val="24"/>
          <w:szCs w:val="24"/>
        </w:rPr>
        <w:t>ilfish</w:t>
      </w:r>
      <w:proofErr w:type="spellEnd"/>
      <w:r w:rsidRPr="00AC20E6">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p</w:t>
      </w:r>
      <w:r w:rsidRPr="00AC20E6">
        <w:rPr>
          <w:rFonts w:ascii="Times New Roman" w:hAnsi="Times New Roman" w:cs="Times New Roman"/>
          <w:color w:val="000000"/>
          <w:sz w:val="24"/>
          <w:szCs w:val="24"/>
        </w:rPr>
        <w:t xml:space="preserve">omfret </w:t>
      </w:r>
      <w:r w:rsidRPr="00AC20E6">
        <w:rPr>
          <w:rFonts w:ascii="Times New Roman" w:hAnsi="Times New Roman" w:cs="Times New Roman"/>
          <w:noProof/>
          <w:color w:val="000000"/>
          <w:sz w:val="24"/>
          <w:szCs w:val="24"/>
        </w:rPr>
        <w:t>(NOAA et al., 2020)</w:t>
      </w:r>
      <w:r w:rsidRPr="00AC20E6">
        <w:rPr>
          <w:rFonts w:ascii="Times New Roman" w:hAnsi="Times New Roman" w:cs="Times New Roman"/>
          <w:color w:val="000000"/>
          <w:sz w:val="24"/>
          <w:szCs w:val="24"/>
        </w:rPr>
        <w:t xml:space="preserve">. In 2020, following the impacts of </w:t>
      </w:r>
      <w:r w:rsidRPr="00AC20E6">
        <w:rPr>
          <w:rFonts w:ascii="Times New Roman" w:hAnsi="Times New Roman" w:cs="Times New Roman"/>
          <w:sz w:val="24"/>
          <w:szCs w:val="24"/>
        </w:rPr>
        <w:t xml:space="preserve">COVID-19, total tuna catch decreased to 51150 tonnes, with Albacore comprising 60% of the catch </w:t>
      </w:r>
      <w:r w:rsidRPr="00AC20E6">
        <w:rPr>
          <w:rFonts w:ascii="Times New Roman" w:hAnsi="Times New Roman" w:cs="Times New Roman"/>
          <w:noProof/>
          <w:sz w:val="24"/>
          <w:szCs w:val="24"/>
        </w:rPr>
        <w:t>(NOAA, 2022)</w:t>
      </w:r>
      <w:r w:rsidRPr="00AC20E6">
        <w:rPr>
          <w:rFonts w:ascii="Times New Roman" w:hAnsi="Times New Roman" w:cs="Times New Roman"/>
          <w:sz w:val="24"/>
          <w:szCs w:val="24"/>
        </w:rPr>
        <w:t xml:space="preserve">. </w:t>
      </w:r>
    </w:p>
    <w:p w14:paraId="63A27248" w14:textId="77777777" w:rsidR="00EA6B6B" w:rsidRPr="00170F25" w:rsidRDefault="00EA6B6B" w:rsidP="00EA6B6B">
      <w:pPr>
        <w:pStyle w:val="ListParagraph"/>
        <w:numPr>
          <w:ilvl w:val="1"/>
          <w:numId w:val="32"/>
        </w:numPr>
        <w:spacing w:before="240" w:line="480" w:lineRule="auto"/>
        <w:jc w:val="both"/>
        <w:rPr>
          <w:rFonts w:ascii="Times New Roman" w:hAnsi="Times New Roman" w:cs="Times New Roman"/>
          <w:b/>
          <w:bCs/>
          <w:sz w:val="24"/>
          <w:szCs w:val="24"/>
        </w:rPr>
      </w:pPr>
      <w:r w:rsidRPr="00170F25">
        <w:rPr>
          <w:rFonts w:ascii="Times New Roman" w:hAnsi="Times New Roman" w:cs="Times New Roman"/>
          <w:b/>
          <w:bCs/>
          <w:sz w:val="24"/>
          <w:szCs w:val="24"/>
        </w:rPr>
        <w:t>Fisheries Interactions with Sharks and Rays</w:t>
      </w:r>
    </w:p>
    <w:p w14:paraId="6A072466" w14:textId="23CA4C70" w:rsidR="00EA6B6B" w:rsidRPr="00AC20E6" w:rsidRDefault="00EA6B6B" w:rsidP="00EA6B6B">
      <w:pPr>
        <w:spacing w:line="480" w:lineRule="auto"/>
        <w:jc w:val="both"/>
        <w:rPr>
          <w:rFonts w:ascii="Times New Roman" w:hAnsi="Times New Roman" w:cs="Times New Roman"/>
          <w:sz w:val="24"/>
          <w:szCs w:val="24"/>
        </w:rPr>
      </w:pPr>
      <w:r w:rsidRPr="00170F25">
        <w:rPr>
          <w:rFonts w:ascii="Times New Roman" w:hAnsi="Times New Roman" w:cs="Times New Roman"/>
          <w:sz w:val="24"/>
          <w:szCs w:val="24"/>
        </w:rPr>
        <w:t xml:space="preserve">A report by </w:t>
      </w:r>
      <w:r w:rsidR="006F2672">
        <w:rPr>
          <w:rFonts w:ascii="Times New Roman" w:hAnsi="Times New Roman" w:cs="Times New Roman"/>
          <w:noProof/>
          <w:sz w:val="24"/>
          <w:szCs w:val="24"/>
        </w:rPr>
        <w:t xml:space="preserve">the </w:t>
      </w:r>
      <w:r w:rsidRPr="00170F25">
        <w:rPr>
          <w:rFonts w:ascii="Times New Roman" w:hAnsi="Times New Roman" w:cs="Times New Roman"/>
          <w:noProof/>
          <w:sz w:val="24"/>
          <w:szCs w:val="24"/>
        </w:rPr>
        <w:t>United States Office of the Federal Register (2015)</w:t>
      </w:r>
      <w:r w:rsidRPr="00170F25">
        <w:rPr>
          <w:rFonts w:ascii="Times New Roman" w:hAnsi="Times New Roman" w:cs="Times New Roman"/>
          <w:color w:val="FF0000"/>
          <w:sz w:val="24"/>
          <w:szCs w:val="24"/>
        </w:rPr>
        <w:t xml:space="preserve"> </w:t>
      </w:r>
      <w:r w:rsidRPr="00170F25">
        <w:rPr>
          <w:rFonts w:ascii="Times New Roman" w:hAnsi="Times New Roman" w:cs="Times New Roman"/>
          <w:sz w:val="24"/>
          <w:szCs w:val="24"/>
        </w:rPr>
        <w:t>indicates the following shark species to be of potential harvested coral reef taxa in the American Samoa coral reef fishery; grey reef shark (</w:t>
      </w:r>
      <w:r w:rsidRPr="00170F25">
        <w:rPr>
          <w:rFonts w:ascii="Times New Roman" w:hAnsi="Times New Roman" w:cs="Times New Roman"/>
          <w:i/>
          <w:iCs/>
          <w:sz w:val="24"/>
          <w:szCs w:val="24"/>
        </w:rPr>
        <w:t xml:space="preserve">Carcharhinus </w:t>
      </w:r>
      <w:proofErr w:type="spellStart"/>
      <w:r w:rsidRPr="00170F25">
        <w:rPr>
          <w:rFonts w:ascii="Times New Roman" w:hAnsi="Times New Roman" w:cs="Times New Roman"/>
          <w:i/>
          <w:iCs/>
          <w:sz w:val="24"/>
          <w:szCs w:val="24"/>
        </w:rPr>
        <w:t>amblyrhynchos</w:t>
      </w:r>
      <w:proofErr w:type="spellEnd"/>
      <w:r w:rsidRPr="00170F25">
        <w:rPr>
          <w:rFonts w:ascii="Times New Roman" w:hAnsi="Times New Roman" w:cs="Times New Roman"/>
          <w:sz w:val="24"/>
          <w:szCs w:val="24"/>
        </w:rPr>
        <w:t>), silvertip shark (</w:t>
      </w:r>
      <w:r w:rsidRPr="00170F25">
        <w:rPr>
          <w:rFonts w:ascii="Times New Roman" w:hAnsi="Times New Roman" w:cs="Times New Roman"/>
          <w:i/>
          <w:iCs/>
          <w:sz w:val="24"/>
          <w:szCs w:val="24"/>
        </w:rPr>
        <w:t xml:space="preserve">Carcharhinus </w:t>
      </w:r>
      <w:proofErr w:type="spellStart"/>
      <w:r w:rsidRPr="00170F25">
        <w:rPr>
          <w:rFonts w:ascii="Times New Roman" w:hAnsi="Times New Roman" w:cs="Times New Roman"/>
          <w:i/>
          <w:iCs/>
          <w:sz w:val="24"/>
          <w:szCs w:val="24"/>
        </w:rPr>
        <w:t>albimarginatus</w:t>
      </w:r>
      <w:proofErr w:type="spellEnd"/>
      <w:r w:rsidRPr="00170F25">
        <w:rPr>
          <w:rFonts w:ascii="Times New Roman" w:hAnsi="Times New Roman" w:cs="Times New Roman"/>
          <w:sz w:val="24"/>
          <w:szCs w:val="24"/>
        </w:rPr>
        <w:t xml:space="preserve">), </w:t>
      </w:r>
      <w:proofErr w:type="spellStart"/>
      <w:r w:rsidRPr="00170F25">
        <w:rPr>
          <w:rFonts w:ascii="Times New Roman" w:hAnsi="Times New Roman" w:cs="Times New Roman"/>
          <w:sz w:val="24"/>
          <w:szCs w:val="24"/>
        </w:rPr>
        <w:t>galapagos</w:t>
      </w:r>
      <w:proofErr w:type="spellEnd"/>
      <w:r w:rsidRPr="00170F25">
        <w:rPr>
          <w:rFonts w:ascii="Times New Roman" w:hAnsi="Times New Roman" w:cs="Times New Roman"/>
          <w:sz w:val="24"/>
          <w:szCs w:val="24"/>
        </w:rPr>
        <w:t xml:space="preserve"> shark (</w:t>
      </w:r>
      <w:r w:rsidRPr="00170F25">
        <w:rPr>
          <w:rFonts w:ascii="Times New Roman" w:hAnsi="Times New Roman" w:cs="Times New Roman"/>
          <w:i/>
          <w:iCs/>
          <w:sz w:val="24"/>
          <w:szCs w:val="24"/>
        </w:rPr>
        <w:t xml:space="preserve">Carcharhinus </w:t>
      </w:r>
      <w:proofErr w:type="spellStart"/>
      <w:r w:rsidRPr="00170F25">
        <w:rPr>
          <w:rFonts w:ascii="Times New Roman" w:hAnsi="Times New Roman" w:cs="Times New Roman"/>
          <w:i/>
          <w:iCs/>
          <w:sz w:val="24"/>
          <w:szCs w:val="24"/>
        </w:rPr>
        <w:t>galapagensis</w:t>
      </w:r>
      <w:proofErr w:type="spellEnd"/>
      <w:r w:rsidRPr="00170F25">
        <w:rPr>
          <w:rFonts w:ascii="Times New Roman" w:hAnsi="Times New Roman" w:cs="Times New Roman"/>
          <w:sz w:val="24"/>
          <w:szCs w:val="24"/>
        </w:rPr>
        <w:t>), blacktip reef shark (</w:t>
      </w:r>
      <w:r w:rsidRPr="00170F25">
        <w:rPr>
          <w:rFonts w:ascii="Times New Roman" w:hAnsi="Times New Roman" w:cs="Times New Roman"/>
          <w:i/>
          <w:iCs/>
          <w:sz w:val="24"/>
          <w:szCs w:val="24"/>
        </w:rPr>
        <w:t xml:space="preserve">Carcharhinus </w:t>
      </w:r>
      <w:proofErr w:type="spellStart"/>
      <w:r w:rsidRPr="00170F25">
        <w:rPr>
          <w:rFonts w:ascii="Times New Roman" w:hAnsi="Times New Roman" w:cs="Times New Roman"/>
          <w:i/>
          <w:iCs/>
          <w:sz w:val="24"/>
          <w:szCs w:val="24"/>
        </w:rPr>
        <w:t>melanopterus</w:t>
      </w:r>
      <w:proofErr w:type="spellEnd"/>
      <w:r w:rsidRPr="00170F25">
        <w:rPr>
          <w:rFonts w:ascii="Times New Roman" w:hAnsi="Times New Roman" w:cs="Times New Roman"/>
          <w:sz w:val="24"/>
          <w:szCs w:val="24"/>
        </w:rPr>
        <w:t>) and the whitetip reef shark (</w:t>
      </w:r>
      <w:proofErr w:type="spellStart"/>
      <w:r w:rsidRPr="00170F25">
        <w:rPr>
          <w:rFonts w:ascii="Times New Roman" w:hAnsi="Times New Roman" w:cs="Times New Roman"/>
          <w:i/>
          <w:iCs/>
          <w:sz w:val="24"/>
          <w:szCs w:val="24"/>
        </w:rPr>
        <w:t>Triaenodon</w:t>
      </w:r>
      <w:proofErr w:type="spellEnd"/>
      <w:r w:rsidRPr="00170F25">
        <w:rPr>
          <w:rFonts w:ascii="Times New Roman" w:hAnsi="Times New Roman" w:cs="Times New Roman"/>
          <w:i/>
          <w:iCs/>
          <w:sz w:val="24"/>
          <w:szCs w:val="24"/>
        </w:rPr>
        <w:t xml:space="preserve"> </w:t>
      </w:r>
      <w:proofErr w:type="spellStart"/>
      <w:r w:rsidRPr="00170F25">
        <w:rPr>
          <w:rFonts w:ascii="Times New Roman" w:hAnsi="Times New Roman" w:cs="Times New Roman"/>
          <w:i/>
          <w:iCs/>
          <w:sz w:val="24"/>
          <w:szCs w:val="24"/>
        </w:rPr>
        <w:t>obesus</w:t>
      </w:r>
      <w:proofErr w:type="spellEnd"/>
      <w:r w:rsidRPr="00170F25">
        <w:rPr>
          <w:rFonts w:ascii="Times New Roman" w:hAnsi="Times New Roman" w:cs="Times New Roman"/>
          <w:sz w:val="24"/>
          <w:szCs w:val="24"/>
        </w:rPr>
        <w:t xml:space="preserve">) </w:t>
      </w:r>
      <w:r w:rsidRPr="00170F25">
        <w:rPr>
          <w:rFonts w:ascii="Times New Roman" w:hAnsi="Times New Roman" w:cs="Times New Roman"/>
          <w:noProof/>
          <w:sz w:val="24"/>
          <w:szCs w:val="24"/>
        </w:rPr>
        <w:t>(United States Office of the Federal Register 2015)</w:t>
      </w:r>
      <w:r w:rsidRPr="00170F25">
        <w:rPr>
          <w:rFonts w:ascii="Times New Roman" w:hAnsi="Times New Roman" w:cs="Times New Roman"/>
          <w:sz w:val="24"/>
          <w:szCs w:val="24"/>
        </w:rPr>
        <w:t>.</w:t>
      </w:r>
      <w:r w:rsidRPr="00AC20E6">
        <w:rPr>
          <w:rFonts w:ascii="Times New Roman" w:hAnsi="Times New Roman" w:cs="Times New Roman"/>
          <w:sz w:val="24"/>
          <w:szCs w:val="24"/>
        </w:rPr>
        <w:t xml:space="preserve"> Interactions between fisheries and </w:t>
      </w:r>
      <w:proofErr w:type="gramStart"/>
      <w:r w:rsidRPr="00AC20E6">
        <w:rPr>
          <w:rFonts w:ascii="Times New Roman" w:hAnsi="Times New Roman" w:cs="Times New Roman"/>
          <w:sz w:val="24"/>
          <w:szCs w:val="24"/>
        </w:rPr>
        <w:t>elasmobranchs</w:t>
      </w:r>
      <w:proofErr w:type="gramEnd"/>
      <w:r w:rsidRPr="00AC20E6">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AC20E6">
        <w:rPr>
          <w:rFonts w:ascii="Times New Roman" w:hAnsi="Times New Roman" w:cs="Times New Roman"/>
          <w:sz w:val="24"/>
          <w:szCs w:val="24"/>
        </w:rPr>
        <w:t>are better documented in the commercial fisheries</w:t>
      </w:r>
      <w:r w:rsidR="006F2672">
        <w:rPr>
          <w:rFonts w:ascii="Times New Roman" w:hAnsi="Times New Roman" w:cs="Times New Roman"/>
          <w:sz w:val="24"/>
          <w:szCs w:val="24"/>
        </w:rPr>
        <w:t>.</w:t>
      </w:r>
      <w:r w:rsidRPr="00AC20E6">
        <w:rPr>
          <w:rFonts w:ascii="Times New Roman" w:hAnsi="Times New Roman" w:cs="Times New Roman"/>
          <w:sz w:val="24"/>
          <w:szCs w:val="24"/>
        </w:rPr>
        <w:t xml:space="preserve"> </w:t>
      </w:r>
      <w:r w:rsidR="006F2672">
        <w:rPr>
          <w:rFonts w:ascii="Times New Roman" w:hAnsi="Times New Roman" w:cs="Times New Roman"/>
          <w:sz w:val="24"/>
          <w:szCs w:val="24"/>
        </w:rPr>
        <w:t>T</w:t>
      </w:r>
      <w:r w:rsidRPr="00AC20E6">
        <w:rPr>
          <w:rFonts w:ascii="Times New Roman" w:hAnsi="Times New Roman" w:cs="Times New Roman"/>
          <w:sz w:val="24"/>
          <w:szCs w:val="24"/>
        </w:rPr>
        <w:t xml:space="preserve">here </w:t>
      </w:r>
      <w:proofErr w:type="gramStart"/>
      <w:r w:rsidRPr="00AC20E6">
        <w:rPr>
          <w:rFonts w:ascii="Times New Roman" w:hAnsi="Times New Roman" w:cs="Times New Roman"/>
          <w:sz w:val="24"/>
          <w:szCs w:val="24"/>
        </w:rPr>
        <w:t>is</w:t>
      </w:r>
      <w:proofErr w:type="gramEnd"/>
      <w:r w:rsidRPr="00AC20E6">
        <w:rPr>
          <w:rFonts w:ascii="Times New Roman" w:hAnsi="Times New Roman" w:cs="Times New Roman"/>
          <w:sz w:val="24"/>
          <w:szCs w:val="24"/>
        </w:rPr>
        <w:t xml:space="preserve"> </w:t>
      </w:r>
      <w:r w:rsidR="006F2672">
        <w:rPr>
          <w:rFonts w:ascii="Times New Roman" w:hAnsi="Times New Roman" w:cs="Times New Roman"/>
          <w:sz w:val="24"/>
          <w:szCs w:val="24"/>
        </w:rPr>
        <w:t xml:space="preserve">however, </w:t>
      </w:r>
      <w:r w:rsidRPr="00AC20E6">
        <w:rPr>
          <w:rFonts w:ascii="Times New Roman" w:hAnsi="Times New Roman" w:cs="Times New Roman"/>
          <w:sz w:val="24"/>
          <w:szCs w:val="24"/>
        </w:rPr>
        <w:t>a significant</w:t>
      </w:r>
      <w:r w:rsidR="006F2672">
        <w:rPr>
          <w:rFonts w:ascii="Times New Roman" w:hAnsi="Times New Roman" w:cs="Times New Roman"/>
          <w:sz w:val="24"/>
          <w:szCs w:val="24"/>
        </w:rPr>
        <w:t xml:space="preserve"> </w:t>
      </w:r>
      <w:r w:rsidRPr="00AC20E6">
        <w:rPr>
          <w:rFonts w:ascii="Times New Roman" w:hAnsi="Times New Roman" w:cs="Times New Roman"/>
          <w:sz w:val="24"/>
          <w:szCs w:val="24"/>
        </w:rPr>
        <w:t xml:space="preserve">lack of available data for Samoan fisheries. </w:t>
      </w:r>
      <w:r w:rsidR="006F2672">
        <w:rPr>
          <w:rFonts w:ascii="Times New Roman" w:hAnsi="Times New Roman" w:cs="Times New Roman"/>
          <w:sz w:val="24"/>
          <w:szCs w:val="24"/>
        </w:rPr>
        <w:t xml:space="preserve">Conversely, </w:t>
      </w:r>
      <w:r w:rsidRPr="00DF69E5">
        <w:rPr>
          <w:rFonts w:ascii="Times New Roman" w:hAnsi="Times New Roman" w:cs="Times New Roman"/>
          <w:sz w:val="24"/>
          <w:szCs w:val="24"/>
        </w:rPr>
        <w:t>American Samoa</w:t>
      </w:r>
      <w:r w:rsidRPr="00AC20E6">
        <w:rPr>
          <w:rFonts w:ascii="Times New Roman" w:hAnsi="Times New Roman" w:cs="Times New Roman"/>
          <w:sz w:val="24"/>
          <w:szCs w:val="24"/>
        </w:rPr>
        <w:t xml:space="preserve"> has publicly available logbook reports. An array of elasmobranch species </w:t>
      </w:r>
      <w:proofErr w:type="gramStart"/>
      <w:r w:rsidRPr="00AC20E6">
        <w:rPr>
          <w:rFonts w:ascii="Times New Roman" w:hAnsi="Times New Roman" w:cs="Times New Roman"/>
          <w:sz w:val="24"/>
          <w:szCs w:val="24"/>
        </w:rPr>
        <w:t>are</w:t>
      </w:r>
      <w:proofErr w:type="gramEnd"/>
      <w:r w:rsidRPr="00AC20E6">
        <w:rPr>
          <w:rFonts w:ascii="Times New Roman" w:hAnsi="Times New Roman" w:cs="Times New Roman"/>
          <w:sz w:val="24"/>
          <w:szCs w:val="24"/>
        </w:rPr>
        <w:t xml:space="preserve"> caught as bycatch each year in the American Samoa longline tuna fishery. </w:t>
      </w:r>
      <w:r w:rsidRPr="00AC20E6">
        <w:rPr>
          <w:rFonts w:ascii="Times New Roman" w:hAnsi="Times New Roman" w:cs="Times New Roman"/>
          <w:color w:val="000000"/>
          <w:sz w:val="24"/>
          <w:szCs w:val="24"/>
        </w:rPr>
        <w:t xml:space="preserve">The American Samoa Longline Limited-entry </w:t>
      </w:r>
      <w:r w:rsidRPr="00AC20E6">
        <w:rPr>
          <w:rFonts w:ascii="Times New Roman" w:hAnsi="Times New Roman" w:cs="Times New Roman"/>
          <w:color w:val="000000"/>
          <w:sz w:val="24"/>
          <w:szCs w:val="24"/>
        </w:rPr>
        <w:lastRenderedPageBreak/>
        <w:t xml:space="preserve">Fishery Annual Report for </w:t>
      </w:r>
      <w:r w:rsidRPr="00AC20E6">
        <w:rPr>
          <w:rFonts w:ascii="Times New Roman" w:hAnsi="Times New Roman" w:cs="Times New Roman"/>
          <w:sz w:val="24"/>
          <w:szCs w:val="24"/>
        </w:rPr>
        <w:t>2019 indicates the capture of 3</w:t>
      </w:r>
      <w:r w:rsidR="006F2672">
        <w:rPr>
          <w:rFonts w:ascii="Times New Roman" w:hAnsi="Times New Roman" w:cs="Times New Roman"/>
          <w:sz w:val="24"/>
          <w:szCs w:val="24"/>
        </w:rPr>
        <w:t>,</w:t>
      </w:r>
      <w:r w:rsidRPr="00AC20E6">
        <w:rPr>
          <w:rFonts w:ascii="Times New Roman" w:hAnsi="Times New Roman" w:cs="Times New Roman"/>
          <w:sz w:val="24"/>
          <w:szCs w:val="24"/>
        </w:rPr>
        <w:t xml:space="preserve">207 individual sharks in the fishery with eight of these individuals kept and the remainder released </w:t>
      </w:r>
      <w:r w:rsidRPr="00AC20E6">
        <w:rPr>
          <w:rFonts w:ascii="Times New Roman" w:hAnsi="Times New Roman" w:cs="Times New Roman"/>
          <w:noProof/>
          <w:sz w:val="24"/>
          <w:szCs w:val="24"/>
        </w:rPr>
        <w:t>(NOAA et al., 2020)</w:t>
      </w:r>
      <w:r w:rsidRPr="00AC20E6">
        <w:rPr>
          <w:rFonts w:ascii="Times New Roman" w:hAnsi="Times New Roman" w:cs="Times New Roman"/>
          <w:sz w:val="24"/>
          <w:szCs w:val="24"/>
        </w:rPr>
        <w:t xml:space="preserve">. The </w:t>
      </w:r>
      <w:r>
        <w:rPr>
          <w:rFonts w:ascii="Times New Roman" w:hAnsi="Times New Roman" w:cs="Times New Roman"/>
          <w:sz w:val="24"/>
          <w:szCs w:val="24"/>
        </w:rPr>
        <w:t>b</w:t>
      </w:r>
      <w:r w:rsidRPr="00AC20E6">
        <w:rPr>
          <w:rFonts w:ascii="Times New Roman" w:hAnsi="Times New Roman" w:cs="Times New Roman"/>
          <w:sz w:val="24"/>
          <w:szCs w:val="24"/>
        </w:rPr>
        <w:t>lue shark (</w:t>
      </w:r>
      <w:r w:rsidRPr="00AC20E6">
        <w:rPr>
          <w:rFonts w:ascii="Times New Roman" w:hAnsi="Times New Roman" w:cs="Times New Roman"/>
          <w:i/>
          <w:iCs/>
          <w:sz w:val="24"/>
          <w:szCs w:val="24"/>
        </w:rPr>
        <w:t>Prionace glauca</w:t>
      </w:r>
      <w:r w:rsidRPr="00AC20E6">
        <w:rPr>
          <w:rFonts w:ascii="Times New Roman" w:hAnsi="Times New Roman" w:cs="Times New Roman"/>
          <w:sz w:val="24"/>
          <w:szCs w:val="24"/>
        </w:rPr>
        <w:t xml:space="preserve">) accounted for 51% catch, </w:t>
      </w:r>
      <w:r>
        <w:rPr>
          <w:rFonts w:ascii="Times New Roman" w:hAnsi="Times New Roman" w:cs="Times New Roman"/>
          <w:sz w:val="24"/>
          <w:szCs w:val="24"/>
        </w:rPr>
        <w:t>s</w:t>
      </w:r>
      <w:r w:rsidRPr="00AC20E6">
        <w:rPr>
          <w:rFonts w:ascii="Times New Roman" w:hAnsi="Times New Roman" w:cs="Times New Roman"/>
          <w:sz w:val="24"/>
          <w:szCs w:val="24"/>
        </w:rPr>
        <w:t>ilky shark (</w:t>
      </w:r>
      <w:r w:rsidRPr="00AC20E6">
        <w:rPr>
          <w:rFonts w:ascii="Times New Roman" w:hAnsi="Times New Roman" w:cs="Times New Roman"/>
          <w:i/>
          <w:iCs/>
          <w:sz w:val="24"/>
          <w:szCs w:val="24"/>
        </w:rPr>
        <w:t xml:space="preserve">Carcharhinus </w:t>
      </w:r>
      <w:proofErr w:type="spellStart"/>
      <w:r w:rsidRPr="00AC20E6">
        <w:rPr>
          <w:rFonts w:ascii="Times New Roman" w:hAnsi="Times New Roman" w:cs="Times New Roman"/>
          <w:i/>
          <w:iCs/>
          <w:sz w:val="24"/>
          <w:szCs w:val="24"/>
        </w:rPr>
        <w:t>falciformis</w:t>
      </w:r>
      <w:proofErr w:type="spellEnd"/>
      <w:r w:rsidRPr="00AC20E6">
        <w:rPr>
          <w:rFonts w:ascii="Times New Roman" w:hAnsi="Times New Roman" w:cs="Times New Roman"/>
          <w:sz w:val="24"/>
          <w:szCs w:val="24"/>
        </w:rPr>
        <w:t xml:space="preserve">) represented 28% of catch, followed by the </w:t>
      </w:r>
      <w:r>
        <w:rPr>
          <w:rFonts w:ascii="Times New Roman" w:hAnsi="Times New Roman" w:cs="Times New Roman"/>
          <w:sz w:val="24"/>
          <w:szCs w:val="24"/>
        </w:rPr>
        <w:t>o</w:t>
      </w:r>
      <w:r w:rsidRPr="00AC20E6">
        <w:rPr>
          <w:rFonts w:ascii="Times New Roman" w:hAnsi="Times New Roman" w:cs="Times New Roman"/>
          <w:sz w:val="24"/>
          <w:szCs w:val="24"/>
        </w:rPr>
        <w:t xml:space="preserve">ceanic </w:t>
      </w:r>
      <w:r>
        <w:rPr>
          <w:rFonts w:ascii="Times New Roman" w:hAnsi="Times New Roman" w:cs="Times New Roman"/>
          <w:sz w:val="24"/>
          <w:szCs w:val="24"/>
        </w:rPr>
        <w:t>w</w:t>
      </w:r>
      <w:r w:rsidRPr="00AC20E6">
        <w:rPr>
          <w:rFonts w:ascii="Times New Roman" w:hAnsi="Times New Roman" w:cs="Times New Roman"/>
          <w:sz w:val="24"/>
          <w:szCs w:val="24"/>
        </w:rPr>
        <w:t xml:space="preserve">hite </w:t>
      </w:r>
      <w:r>
        <w:rPr>
          <w:rFonts w:ascii="Times New Roman" w:hAnsi="Times New Roman" w:cs="Times New Roman"/>
          <w:sz w:val="24"/>
          <w:szCs w:val="24"/>
        </w:rPr>
        <w:t>t</w:t>
      </w:r>
      <w:r w:rsidRPr="00AC20E6">
        <w:rPr>
          <w:rFonts w:ascii="Times New Roman" w:hAnsi="Times New Roman" w:cs="Times New Roman"/>
          <w:sz w:val="24"/>
          <w:szCs w:val="24"/>
        </w:rPr>
        <w:t xml:space="preserve">ip with 12% and </w:t>
      </w:r>
      <w:r>
        <w:rPr>
          <w:rFonts w:ascii="Times New Roman" w:hAnsi="Times New Roman" w:cs="Times New Roman"/>
          <w:sz w:val="24"/>
          <w:szCs w:val="24"/>
        </w:rPr>
        <w:t>m</w:t>
      </w:r>
      <w:r w:rsidRPr="00AC20E6">
        <w:rPr>
          <w:rFonts w:ascii="Times New Roman" w:hAnsi="Times New Roman" w:cs="Times New Roman"/>
          <w:sz w:val="24"/>
          <w:szCs w:val="24"/>
        </w:rPr>
        <w:t xml:space="preserve">ako and </w:t>
      </w:r>
      <w:r>
        <w:rPr>
          <w:rFonts w:ascii="Times New Roman" w:hAnsi="Times New Roman" w:cs="Times New Roman"/>
          <w:sz w:val="24"/>
          <w:szCs w:val="24"/>
        </w:rPr>
        <w:t>t</w:t>
      </w:r>
      <w:r w:rsidRPr="00AC20E6">
        <w:rPr>
          <w:rFonts w:ascii="Times New Roman" w:hAnsi="Times New Roman" w:cs="Times New Roman"/>
          <w:sz w:val="24"/>
          <w:szCs w:val="24"/>
        </w:rPr>
        <w:t xml:space="preserve">hresher species each representing 4% of the total catch </w:t>
      </w:r>
      <w:r w:rsidRPr="00AC20E6">
        <w:rPr>
          <w:rFonts w:ascii="Times New Roman" w:hAnsi="Times New Roman" w:cs="Times New Roman"/>
          <w:noProof/>
          <w:sz w:val="24"/>
          <w:szCs w:val="24"/>
        </w:rPr>
        <w:t>(NOAA et al., 2020)</w:t>
      </w:r>
      <w:r w:rsidRPr="00AC20E6">
        <w:rPr>
          <w:rFonts w:ascii="Times New Roman" w:hAnsi="Times New Roman" w:cs="Times New Roman"/>
          <w:sz w:val="24"/>
          <w:szCs w:val="24"/>
        </w:rPr>
        <w:t xml:space="preserve">. Of the eight individuals kept after capture, seven were </w:t>
      </w:r>
      <w:r>
        <w:rPr>
          <w:rFonts w:ascii="Times New Roman" w:hAnsi="Times New Roman" w:cs="Times New Roman"/>
          <w:sz w:val="24"/>
          <w:szCs w:val="24"/>
        </w:rPr>
        <w:t>t</w:t>
      </w:r>
      <w:r w:rsidRPr="00AC20E6">
        <w:rPr>
          <w:rFonts w:ascii="Times New Roman" w:hAnsi="Times New Roman" w:cs="Times New Roman"/>
          <w:sz w:val="24"/>
          <w:szCs w:val="24"/>
        </w:rPr>
        <w:t xml:space="preserve">hresher shark species and the remainder mako shark species </w:t>
      </w:r>
      <w:r w:rsidRPr="00AC20E6">
        <w:rPr>
          <w:rFonts w:ascii="Times New Roman" w:hAnsi="Times New Roman" w:cs="Times New Roman"/>
          <w:noProof/>
          <w:sz w:val="24"/>
          <w:szCs w:val="24"/>
        </w:rPr>
        <w:t>(NOAA et al., 2020)</w:t>
      </w:r>
      <w:r w:rsidRPr="00AC20E6">
        <w:rPr>
          <w:rFonts w:ascii="Times New Roman" w:hAnsi="Times New Roman" w:cs="Times New Roman"/>
          <w:sz w:val="24"/>
          <w:szCs w:val="24"/>
        </w:rPr>
        <w:t xml:space="preserve">. In 2020, COVID-19 affected the deployment of observers onboard fishing trips due to government regulations </w:t>
      </w:r>
      <w:r w:rsidRPr="00AC20E6">
        <w:rPr>
          <w:rFonts w:ascii="Times New Roman" w:hAnsi="Times New Roman" w:cs="Times New Roman"/>
          <w:noProof/>
          <w:sz w:val="24"/>
          <w:szCs w:val="24"/>
        </w:rPr>
        <w:t>(McCracken &amp; Cooper, 2022)</w:t>
      </w:r>
      <w:r w:rsidRPr="00AC20E6">
        <w:rPr>
          <w:rFonts w:ascii="Times New Roman" w:hAnsi="Times New Roman" w:cs="Times New Roman"/>
          <w:sz w:val="24"/>
          <w:szCs w:val="24"/>
        </w:rPr>
        <w:t xml:space="preserve">. As a result, only one observed trip occurred in 2020 and thus, </w:t>
      </w:r>
      <w:r w:rsidRPr="00AC20E6">
        <w:rPr>
          <w:rFonts w:ascii="Times New Roman" w:hAnsi="Times New Roman" w:cs="Times New Roman"/>
          <w:color w:val="000000"/>
          <w:sz w:val="24"/>
          <w:szCs w:val="24"/>
        </w:rPr>
        <w:t xml:space="preserve">observer data over the years 2012−2020 were used to derive the 2020 bycatch estimates </w:t>
      </w:r>
      <w:r w:rsidRPr="00AC20E6">
        <w:rPr>
          <w:rFonts w:ascii="Times New Roman" w:hAnsi="Times New Roman" w:cs="Times New Roman"/>
          <w:noProof/>
          <w:color w:val="000000"/>
          <w:sz w:val="24"/>
          <w:szCs w:val="24"/>
        </w:rPr>
        <w:t>(McCracken &amp; Cooper, 2022)</w:t>
      </w:r>
      <w:r w:rsidRPr="00AC20E6">
        <w:rPr>
          <w:rFonts w:ascii="Times New Roman" w:hAnsi="Times New Roman" w:cs="Times New Roman"/>
          <w:color w:val="000000"/>
          <w:sz w:val="24"/>
          <w:szCs w:val="24"/>
        </w:rPr>
        <w:t>. Total estimated bycatch for sharks was 5</w:t>
      </w:r>
      <w:r w:rsidR="006F2672">
        <w:rPr>
          <w:rFonts w:ascii="Times New Roman" w:hAnsi="Times New Roman" w:cs="Times New Roman"/>
          <w:color w:val="000000"/>
          <w:sz w:val="24"/>
          <w:szCs w:val="24"/>
        </w:rPr>
        <w:t>,</w:t>
      </w:r>
      <w:r w:rsidRPr="00AC20E6">
        <w:rPr>
          <w:rFonts w:ascii="Times New Roman" w:hAnsi="Times New Roman" w:cs="Times New Roman"/>
          <w:color w:val="000000"/>
          <w:sz w:val="24"/>
          <w:szCs w:val="24"/>
        </w:rPr>
        <w:t xml:space="preserve">125 tonnes, with the </w:t>
      </w:r>
      <w:r w:rsidRPr="00AC20E6">
        <w:rPr>
          <w:rFonts w:ascii="Times New Roman" w:hAnsi="Times New Roman" w:cs="Times New Roman"/>
          <w:sz w:val="24"/>
          <w:szCs w:val="24"/>
        </w:rPr>
        <w:t xml:space="preserve">majority of bycatch represented by the family </w:t>
      </w:r>
      <w:proofErr w:type="spellStart"/>
      <w:r w:rsidRPr="00AC20E6">
        <w:rPr>
          <w:rFonts w:ascii="Times New Roman" w:hAnsi="Times New Roman" w:cs="Times New Roman"/>
          <w:sz w:val="24"/>
          <w:szCs w:val="24"/>
        </w:rPr>
        <w:t>Carcharinidae</w:t>
      </w:r>
      <w:proofErr w:type="spellEnd"/>
      <w:r w:rsidRPr="00AC20E6">
        <w:rPr>
          <w:rFonts w:ascii="Times New Roman" w:hAnsi="Times New Roman" w:cs="Times New Roman"/>
          <w:sz w:val="24"/>
          <w:szCs w:val="24"/>
        </w:rPr>
        <w:t xml:space="preserve"> </w:t>
      </w:r>
      <w:r w:rsidRPr="00AC20E6">
        <w:rPr>
          <w:rFonts w:ascii="Times New Roman" w:hAnsi="Times New Roman" w:cs="Times New Roman"/>
          <w:noProof/>
          <w:sz w:val="24"/>
          <w:szCs w:val="24"/>
        </w:rPr>
        <w:t>(McCracken &amp; Cooper, 2022)</w:t>
      </w:r>
      <w:r w:rsidRPr="00AC20E6">
        <w:rPr>
          <w:rFonts w:ascii="Times New Roman" w:hAnsi="Times New Roman" w:cs="Times New Roman"/>
          <w:sz w:val="24"/>
          <w:szCs w:val="24"/>
        </w:rPr>
        <w:t xml:space="preserve">. Blue sharks accounted for 58% of total catch, </w:t>
      </w:r>
      <w:r>
        <w:rPr>
          <w:rFonts w:ascii="Times New Roman" w:hAnsi="Times New Roman" w:cs="Times New Roman"/>
          <w:sz w:val="24"/>
          <w:szCs w:val="24"/>
        </w:rPr>
        <w:t>s</w:t>
      </w:r>
      <w:r w:rsidRPr="00AC20E6">
        <w:rPr>
          <w:rFonts w:ascii="Times New Roman" w:hAnsi="Times New Roman" w:cs="Times New Roman"/>
          <w:sz w:val="24"/>
          <w:szCs w:val="24"/>
        </w:rPr>
        <w:t xml:space="preserve">ilky sharks 24%, </w:t>
      </w:r>
      <w:r>
        <w:rPr>
          <w:rFonts w:ascii="Times New Roman" w:hAnsi="Times New Roman" w:cs="Times New Roman"/>
          <w:sz w:val="24"/>
          <w:szCs w:val="24"/>
        </w:rPr>
        <w:t>o</w:t>
      </w:r>
      <w:r w:rsidRPr="00AC20E6">
        <w:rPr>
          <w:rFonts w:ascii="Times New Roman" w:hAnsi="Times New Roman" w:cs="Times New Roman"/>
          <w:sz w:val="24"/>
          <w:szCs w:val="24"/>
        </w:rPr>
        <w:t xml:space="preserve">ceanic white tips 9% and shortfin mako sharks accounted for 4.5% </w:t>
      </w:r>
      <w:r w:rsidRPr="00AC20E6">
        <w:rPr>
          <w:rFonts w:ascii="Times New Roman" w:hAnsi="Times New Roman" w:cs="Times New Roman"/>
          <w:noProof/>
          <w:sz w:val="24"/>
          <w:szCs w:val="24"/>
        </w:rPr>
        <w:t>(McCracken &amp; Cooper, 2022)</w:t>
      </w:r>
      <w:r w:rsidRPr="00AC20E6">
        <w:rPr>
          <w:rFonts w:ascii="Times New Roman" w:hAnsi="Times New Roman" w:cs="Times New Roman"/>
          <w:sz w:val="24"/>
          <w:szCs w:val="24"/>
        </w:rPr>
        <w:t xml:space="preserve">. The remainder of catch comprised of </w:t>
      </w:r>
      <w:r>
        <w:rPr>
          <w:rFonts w:ascii="Times New Roman" w:hAnsi="Times New Roman" w:cs="Times New Roman"/>
          <w:sz w:val="24"/>
          <w:szCs w:val="24"/>
        </w:rPr>
        <w:t>b</w:t>
      </w:r>
      <w:r w:rsidRPr="00AC20E6">
        <w:rPr>
          <w:rFonts w:ascii="Times New Roman" w:hAnsi="Times New Roman" w:cs="Times New Roman"/>
          <w:sz w:val="24"/>
          <w:szCs w:val="24"/>
        </w:rPr>
        <w:t xml:space="preserve">igeye and pelagic threshers, </w:t>
      </w:r>
      <w:proofErr w:type="spellStart"/>
      <w:r>
        <w:rPr>
          <w:rFonts w:ascii="Times New Roman" w:hAnsi="Times New Roman" w:cs="Times New Roman"/>
          <w:sz w:val="24"/>
          <w:szCs w:val="24"/>
        </w:rPr>
        <w:t>g</w:t>
      </w:r>
      <w:r w:rsidRPr="00AC20E6">
        <w:rPr>
          <w:rFonts w:ascii="Times New Roman" w:hAnsi="Times New Roman" w:cs="Times New Roman"/>
          <w:sz w:val="24"/>
          <w:szCs w:val="24"/>
        </w:rPr>
        <w:t>alapagos</w:t>
      </w:r>
      <w:proofErr w:type="spellEnd"/>
      <w:r w:rsidRPr="00AC20E6">
        <w:rPr>
          <w:rFonts w:ascii="Times New Roman" w:hAnsi="Times New Roman" w:cs="Times New Roman"/>
          <w:sz w:val="24"/>
          <w:szCs w:val="24"/>
        </w:rPr>
        <w:t xml:space="preserve"> sharks, </w:t>
      </w:r>
      <w:r>
        <w:rPr>
          <w:rFonts w:ascii="Times New Roman" w:hAnsi="Times New Roman" w:cs="Times New Roman"/>
          <w:sz w:val="24"/>
          <w:szCs w:val="24"/>
        </w:rPr>
        <w:t>l</w:t>
      </w:r>
      <w:r w:rsidRPr="00AC20E6">
        <w:rPr>
          <w:rFonts w:ascii="Times New Roman" w:hAnsi="Times New Roman" w:cs="Times New Roman"/>
          <w:sz w:val="24"/>
          <w:szCs w:val="24"/>
        </w:rPr>
        <w:t xml:space="preserve">ongfin and shortfin mako, crocodile sharks, velvet dogfish and smooth and scalloped hammerheads </w:t>
      </w:r>
      <w:r w:rsidRPr="00AC20E6">
        <w:rPr>
          <w:rFonts w:ascii="Times New Roman" w:hAnsi="Times New Roman" w:cs="Times New Roman"/>
          <w:noProof/>
          <w:sz w:val="24"/>
          <w:szCs w:val="24"/>
        </w:rPr>
        <w:t>(McCracken &amp; Cooper, 2022)</w:t>
      </w:r>
      <w:r w:rsidRPr="00AC20E6">
        <w:rPr>
          <w:rFonts w:ascii="Times New Roman" w:hAnsi="Times New Roman" w:cs="Times New Roman"/>
          <w:sz w:val="24"/>
          <w:szCs w:val="24"/>
        </w:rPr>
        <w:t xml:space="preserve"> </w:t>
      </w:r>
      <w:r w:rsidRPr="00AC20E6">
        <w:rPr>
          <w:rFonts w:ascii="Times New Roman" w:hAnsi="Times New Roman" w:cs="Times New Roman"/>
          <w:noProof/>
          <w:sz w:val="24"/>
          <w:szCs w:val="24"/>
        </w:rPr>
        <w:t>(McCracken &amp; Cooper, 2022)</w:t>
      </w:r>
      <w:r w:rsidRPr="00AC20E6">
        <w:rPr>
          <w:rFonts w:ascii="Times New Roman" w:hAnsi="Times New Roman" w:cs="Times New Roman"/>
          <w:sz w:val="24"/>
          <w:szCs w:val="24"/>
        </w:rPr>
        <w:t>. Total estimated catch for ray species was 8416 tonnes, with the Pelagic stingray (</w:t>
      </w:r>
      <w:proofErr w:type="spellStart"/>
      <w:r w:rsidRPr="00AC20E6">
        <w:rPr>
          <w:rFonts w:ascii="Times New Roman" w:hAnsi="Times New Roman" w:cs="Times New Roman"/>
          <w:i/>
          <w:iCs/>
          <w:sz w:val="24"/>
          <w:szCs w:val="24"/>
        </w:rPr>
        <w:t>Pteroplatytrygon</w:t>
      </w:r>
      <w:proofErr w:type="spellEnd"/>
      <w:r w:rsidRPr="00AC20E6">
        <w:rPr>
          <w:rFonts w:ascii="Times New Roman" w:hAnsi="Times New Roman" w:cs="Times New Roman"/>
          <w:i/>
          <w:iCs/>
          <w:sz w:val="24"/>
          <w:szCs w:val="24"/>
        </w:rPr>
        <w:t xml:space="preserve"> </w:t>
      </w:r>
      <w:proofErr w:type="spellStart"/>
      <w:r w:rsidRPr="00AC20E6">
        <w:rPr>
          <w:rFonts w:ascii="Times New Roman" w:hAnsi="Times New Roman" w:cs="Times New Roman"/>
          <w:i/>
          <w:iCs/>
          <w:sz w:val="24"/>
          <w:szCs w:val="24"/>
        </w:rPr>
        <w:t>violacea</w:t>
      </w:r>
      <w:proofErr w:type="spellEnd"/>
      <w:r w:rsidRPr="00AC20E6">
        <w:rPr>
          <w:rFonts w:ascii="Times New Roman" w:hAnsi="Times New Roman" w:cs="Times New Roman"/>
          <w:sz w:val="24"/>
          <w:szCs w:val="24"/>
        </w:rPr>
        <w:t xml:space="preserve">) accounting for 99% of the total catch </w:t>
      </w:r>
      <w:r w:rsidRPr="00AC20E6">
        <w:rPr>
          <w:rFonts w:ascii="Times New Roman" w:hAnsi="Times New Roman" w:cs="Times New Roman"/>
          <w:noProof/>
          <w:sz w:val="24"/>
          <w:szCs w:val="24"/>
        </w:rPr>
        <w:t>(McCracken &amp; Cooper, 2022)</w:t>
      </w:r>
      <w:r w:rsidRPr="00AC20E6">
        <w:rPr>
          <w:rFonts w:ascii="Times New Roman" w:hAnsi="Times New Roman" w:cs="Times New Roman"/>
          <w:sz w:val="24"/>
          <w:szCs w:val="24"/>
        </w:rPr>
        <w:t xml:space="preserve">. Other bycatch species include the </w:t>
      </w:r>
      <w:r>
        <w:rPr>
          <w:rFonts w:ascii="Times New Roman" w:hAnsi="Times New Roman" w:cs="Times New Roman"/>
          <w:sz w:val="24"/>
          <w:szCs w:val="24"/>
        </w:rPr>
        <w:t>g</w:t>
      </w:r>
      <w:r w:rsidRPr="00AC20E6">
        <w:rPr>
          <w:rFonts w:ascii="Times New Roman" w:hAnsi="Times New Roman" w:cs="Times New Roman"/>
          <w:sz w:val="24"/>
          <w:szCs w:val="24"/>
        </w:rPr>
        <w:t>iant manta ray (</w:t>
      </w:r>
      <w:proofErr w:type="spellStart"/>
      <w:r w:rsidRPr="00AC20E6">
        <w:rPr>
          <w:rFonts w:ascii="Times New Roman" w:hAnsi="Times New Roman" w:cs="Times New Roman"/>
          <w:i/>
          <w:iCs/>
          <w:sz w:val="24"/>
          <w:szCs w:val="24"/>
        </w:rPr>
        <w:t>Mobula</w:t>
      </w:r>
      <w:proofErr w:type="spellEnd"/>
      <w:r w:rsidRPr="00AC20E6">
        <w:rPr>
          <w:rFonts w:ascii="Times New Roman" w:hAnsi="Times New Roman" w:cs="Times New Roman"/>
          <w:i/>
          <w:iCs/>
          <w:sz w:val="24"/>
          <w:szCs w:val="24"/>
        </w:rPr>
        <w:t xml:space="preserve"> </w:t>
      </w:r>
      <w:proofErr w:type="spellStart"/>
      <w:r w:rsidRPr="00AC20E6">
        <w:rPr>
          <w:rFonts w:ascii="Times New Roman" w:hAnsi="Times New Roman" w:cs="Times New Roman"/>
          <w:i/>
          <w:iCs/>
          <w:sz w:val="24"/>
          <w:szCs w:val="24"/>
        </w:rPr>
        <w:t>birostris</w:t>
      </w:r>
      <w:proofErr w:type="spellEnd"/>
      <w:r w:rsidRPr="00AC20E6">
        <w:rPr>
          <w:rFonts w:ascii="Times New Roman" w:hAnsi="Times New Roman" w:cs="Times New Roman"/>
          <w:sz w:val="24"/>
          <w:szCs w:val="24"/>
        </w:rPr>
        <w:t xml:space="preserve">) and </w:t>
      </w:r>
      <w:r>
        <w:rPr>
          <w:rFonts w:ascii="Times New Roman" w:hAnsi="Times New Roman" w:cs="Times New Roman"/>
          <w:sz w:val="24"/>
          <w:szCs w:val="24"/>
        </w:rPr>
        <w:t>g</w:t>
      </w:r>
      <w:r w:rsidRPr="00AC20E6">
        <w:rPr>
          <w:rFonts w:ascii="Times New Roman" w:hAnsi="Times New Roman" w:cs="Times New Roman"/>
          <w:sz w:val="24"/>
          <w:szCs w:val="24"/>
        </w:rPr>
        <w:t>iant devil ray (</w:t>
      </w:r>
      <w:proofErr w:type="spellStart"/>
      <w:r w:rsidRPr="00AC20E6">
        <w:rPr>
          <w:rFonts w:ascii="Times New Roman" w:hAnsi="Times New Roman" w:cs="Times New Roman"/>
          <w:i/>
          <w:iCs/>
          <w:sz w:val="24"/>
          <w:szCs w:val="24"/>
        </w:rPr>
        <w:t>Mobula</w:t>
      </w:r>
      <w:proofErr w:type="spellEnd"/>
      <w:r w:rsidRPr="00AC20E6">
        <w:rPr>
          <w:rFonts w:ascii="Times New Roman" w:hAnsi="Times New Roman" w:cs="Times New Roman"/>
          <w:i/>
          <w:iCs/>
          <w:sz w:val="24"/>
          <w:szCs w:val="24"/>
        </w:rPr>
        <w:t xml:space="preserve"> </w:t>
      </w:r>
      <w:proofErr w:type="spellStart"/>
      <w:r w:rsidRPr="00AC20E6">
        <w:rPr>
          <w:rFonts w:ascii="Times New Roman" w:hAnsi="Times New Roman" w:cs="Times New Roman"/>
          <w:i/>
          <w:iCs/>
          <w:sz w:val="24"/>
          <w:szCs w:val="24"/>
        </w:rPr>
        <w:t>mobular</w:t>
      </w:r>
      <w:proofErr w:type="spellEnd"/>
      <w:r w:rsidRPr="00AC20E6">
        <w:rPr>
          <w:rFonts w:ascii="Times New Roman" w:hAnsi="Times New Roman" w:cs="Times New Roman"/>
          <w:sz w:val="24"/>
          <w:szCs w:val="24"/>
        </w:rPr>
        <w:t xml:space="preserve">) </w:t>
      </w:r>
      <w:r w:rsidRPr="00AC20E6">
        <w:rPr>
          <w:rFonts w:ascii="Times New Roman" w:hAnsi="Times New Roman" w:cs="Times New Roman"/>
          <w:noProof/>
          <w:sz w:val="24"/>
          <w:szCs w:val="24"/>
        </w:rPr>
        <w:t>(McCracken &amp; Cooper, 2022)</w:t>
      </w:r>
      <w:r w:rsidRPr="00AC20E6">
        <w:rPr>
          <w:rFonts w:ascii="Times New Roman" w:hAnsi="Times New Roman" w:cs="Times New Roman"/>
          <w:sz w:val="24"/>
          <w:szCs w:val="24"/>
        </w:rPr>
        <w:t xml:space="preserve">. Giant manta </w:t>
      </w:r>
      <w:r w:rsidR="006F2672" w:rsidRPr="00AC20E6">
        <w:rPr>
          <w:rFonts w:ascii="Times New Roman" w:hAnsi="Times New Roman" w:cs="Times New Roman"/>
          <w:sz w:val="24"/>
          <w:szCs w:val="24"/>
        </w:rPr>
        <w:t>rays,</w:t>
      </w:r>
      <w:r w:rsidRPr="00AC20E6">
        <w:rPr>
          <w:rFonts w:ascii="Times New Roman" w:hAnsi="Times New Roman" w:cs="Times New Roman"/>
          <w:sz w:val="24"/>
          <w:szCs w:val="24"/>
        </w:rPr>
        <w:t xml:space="preserve"> however, are not common bycatch species with three reported catches in 2010 and none in the following consecutive years. According to annual reports of </w:t>
      </w:r>
      <w:proofErr w:type="gramStart"/>
      <w:r w:rsidRPr="00AC20E6">
        <w:rPr>
          <w:rFonts w:ascii="Times New Roman" w:hAnsi="Times New Roman" w:cs="Times New Roman"/>
          <w:sz w:val="24"/>
          <w:szCs w:val="24"/>
        </w:rPr>
        <w:t>log books</w:t>
      </w:r>
      <w:proofErr w:type="gramEnd"/>
      <w:r w:rsidRPr="00AC20E6">
        <w:rPr>
          <w:rFonts w:ascii="Times New Roman" w:hAnsi="Times New Roman" w:cs="Times New Roman"/>
          <w:sz w:val="24"/>
          <w:szCs w:val="24"/>
        </w:rPr>
        <w:t xml:space="preserve">, majority of shark and ray bycatch are released </w:t>
      </w:r>
      <w:r w:rsidRPr="00AC20E6">
        <w:rPr>
          <w:rFonts w:ascii="Times New Roman" w:hAnsi="Times New Roman" w:cs="Times New Roman"/>
          <w:noProof/>
          <w:sz w:val="24"/>
          <w:szCs w:val="24"/>
        </w:rPr>
        <w:t>(NOAA et al., 2020; NOAA, 2022)</w:t>
      </w:r>
      <w:r w:rsidRPr="00AC20E6">
        <w:rPr>
          <w:rFonts w:ascii="Times New Roman" w:hAnsi="Times New Roman" w:cs="Times New Roman"/>
          <w:sz w:val="24"/>
          <w:szCs w:val="24"/>
        </w:rPr>
        <w:t xml:space="preserve">, however, no information on post release mortality exists. </w:t>
      </w:r>
    </w:p>
    <w:p w14:paraId="2F0C3AA4" w14:textId="77777777" w:rsidR="00EA6B6B" w:rsidRPr="00AC20E6" w:rsidRDefault="00EA6B6B" w:rsidP="00EA6B6B">
      <w:pPr>
        <w:pStyle w:val="ListParagraph"/>
        <w:numPr>
          <w:ilvl w:val="1"/>
          <w:numId w:val="32"/>
        </w:numPr>
        <w:spacing w:line="480" w:lineRule="auto"/>
        <w:jc w:val="both"/>
        <w:rPr>
          <w:rFonts w:ascii="Times New Roman" w:hAnsi="Times New Roman" w:cs="Times New Roman"/>
          <w:b/>
          <w:bCs/>
          <w:sz w:val="24"/>
          <w:szCs w:val="24"/>
        </w:rPr>
      </w:pPr>
      <w:r w:rsidRPr="00AC20E6">
        <w:rPr>
          <w:rFonts w:ascii="Times New Roman" w:hAnsi="Times New Roman" w:cs="Times New Roman"/>
          <w:b/>
          <w:bCs/>
          <w:sz w:val="24"/>
          <w:szCs w:val="24"/>
        </w:rPr>
        <w:t xml:space="preserve">Shark and Ray Management </w:t>
      </w:r>
    </w:p>
    <w:p w14:paraId="03327A67" w14:textId="77777777" w:rsidR="00EA6B6B" w:rsidRPr="00AC20E6" w:rsidRDefault="00EA6B6B" w:rsidP="00EA6B6B">
      <w:pPr>
        <w:pStyle w:val="ListParagraph"/>
        <w:numPr>
          <w:ilvl w:val="2"/>
          <w:numId w:val="32"/>
        </w:numPr>
        <w:spacing w:line="480" w:lineRule="auto"/>
        <w:jc w:val="both"/>
        <w:rPr>
          <w:rFonts w:ascii="Times New Roman" w:hAnsi="Times New Roman" w:cs="Times New Roman"/>
          <w:b/>
          <w:bCs/>
          <w:sz w:val="24"/>
          <w:szCs w:val="24"/>
        </w:rPr>
      </w:pPr>
      <w:r w:rsidRPr="00AC20E6">
        <w:rPr>
          <w:rFonts w:ascii="Times New Roman" w:hAnsi="Times New Roman" w:cs="Times New Roman"/>
          <w:b/>
          <w:bCs/>
          <w:sz w:val="24"/>
          <w:szCs w:val="24"/>
        </w:rPr>
        <w:t>Samoa</w:t>
      </w:r>
    </w:p>
    <w:p w14:paraId="428E6635" w14:textId="4C87B7BD" w:rsidR="00EA6B6B" w:rsidRPr="005C1AA8" w:rsidRDefault="00B2010C" w:rsidP="00EA6B6B">
      <w:pPr>
        <w:spacing w:line="48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lastRenderedPageBreak/>
        <w:t xml:space="preserve">Even with </w:t>
      </w:r>
      <w:r w:rsidR="00EA6B6B" w:rsidRPr="005C1AA8">
        <w:rPr>
          <w:rFonts w:ascii="Times New Roman" w:hAnsi="Times New Roman" w:cs="Times New Roman"/>
          <w:sz w:val="24"/>
          <w:szCs w:val="24"/>
          <w:bdr w:val="none" w:sz="0" w:space="0" w:color="auto" w:frame="1"/>
          <w:shd w:val="clear" w:color="auto" w:fill="FFFFFF"/>
        </w:rPr>
        <w:t xml:space="preserve">Samoa’s EEZ being the smallest of the Pacific Island countries, the nation has </w:t>
      </w:r>
      <w:r>
        <w:rPr>
          <w:rFonts w:ascii="Times New Roman" w:hAnsi="Times New Roman" w:cs="Times New Roman"/>
          <w:sz w:val="24"/>
          <w:szCs w:val="24"/>
          <w:bdr w:val="none" w:sz="0" w:space="0" w:color="auto" w:frame="1"/>
          <w:shd w:val="clear" w:color="auto" w:fill="FFFFFF"/>
        </w:rPr>
        <w:t xml:space="preserve">still </w:t>
      </w:r>
      <w:r w:rsidR="00EA6B6B" w:rsidRPr="005C1AA8">
        <w:rPr>
          <w:rFonts w:ascii="Times New Roman" w:hAnsi="Times New Roman" w:cs="Times New Roman"/>
          <w:sz w:val="24"/>
          <w:szCs w:val="24"/>
          <w:bdr w:val="none" w:sz="0" w:space="0" w:color="auto" w:frame="1"/>
          <w:shd w:val="clear" w:color="auto" w:fill="FFFFFF"/>
        </w:rPr>
        <w:t xml:space="preserve">successfully established one of the largest offshore fisheries in the region </w:t>
      </w:r>
      <w:r w:rsidR="00EA6B6B" w:rsidRPr="005C1AA8">
        <w:rPr>
          <w:rFonts w:ascii="Times New Roman" w:hAnsi="Times New Roman" w:cs="Times New Roman"/>
          <w:noProof/>
          <w:sz w:val="24"/>
          <w:szCs w:val="24"/>
          <w:bdr w:val="none" w:sz="0" w:space="0" w:color="auto" w:frame="1"/>
          <w:shd w:val="clear" w:color="auto" w:fill="FFFFFF"/>
        </w:rPr>
        <w:t>(Clark &amp; Brown, 2004)</w:t>
      </w:r>
      <w:r w:rsidR="00EA6B6B" w:rsidRPr="005C1AA8">
        <w:rPr>
          <w:rFonts w:ascii="Times New Roman" w:hAnsi="Times New Roman" w:cs="Times New Roman"/>
          <w:sz w:val="24"/>
          <w:szCs w:val="24"/>
          <w:bdr w:val="none" w:sz="0" w:space="0" w:color="auto" w:frame="1"/>
          <w:shd w:val="clear" w:color="auto" w:fill="FFFFFF"/>
        </w:rPr>
        <w:t>.</w:t>
      </w:r>
      <w:r w:rsidR="00EA6B6B" w:rsidRPr="005C1AA8">
        <w:rPr>
          <w:rFonts w:ascii="Times New Roman" w:hAnsi="Times New Roman" w:cs="Times New Roman"/>
          <w:color w:val="000000"/>
          <w:sz w:val="24"/>
          <w:szCs w:val="24"/>
        </w:rPr>
        <w:t xml:space="preserve"> Samoa’s tuna fishery is managed on a regional scale through the WCPFC </w:t>
      </w:r>
      <w:r w:rsidR="00EA6B6B" w:rsidRPr="005C1AA8">
        <w:rPr>
          <w:rFonts w:ascii="Times New Roman" w:hAnsi="Times New Roman" w:cs="Times New Roman"/>
          <w:sz w:val="24"/>
          <w:szCs w:val="24"/>
          <w:bdr w:val="none" w:sz="0" w:space="0" w:color="auto" w:frame="1"/>
          <w:shd w:val="clear" w:color="auto" w:fill="FFFFFF"/>
        </w:rPr>
        <w:t xml:space="preserve">conservation and management measures for sharks (2019) </w:t>
      </w:r>
      <w:r w:rsidR="00EA6B6B" w:rsidRPr="005C1AA8">
        <w:rPr>
          <w:rFonts w:ascii="Times New Roman" w:hAnsi="Times New Roman" w:cs="Times New Roman"/>
          <w:noProof/>
          <w:sz w:val="24"/>
          <w:szCs w:val="24"/>
          <w:bdr w:val="none" w:sz="0" w:space="0" w:color="auto" w:frame="1"/>
          <w:shd w:val="clear" w:color="auto" w:fill="FFFFFF"/>
        </w:rPr>
        <w:t>(WCPFC, 2019)</w:t>
      </w:r>
      <w:r w:rsidR="00EA6B6B" w:rsidRPr="005C1AA8">
        <w:rPr>
          <w:rFonts w:ascii="Times New Roman" w:hAnsi="Times New Roman" w:cs="Times New Roman"/>
          <w:sz w:val="24"/>
          <w:szCs w:val="24"/>
          <w:bdr w:val="none" w:sz="0" w:space="0" w:color="auto" w:frame="1"/>
          <w:shd w:val="clear" w:color="auto" w:fill="FFFFFF"/>
        </w:rPr>
        <w:t xml:space="preserve"> </w:t>
      </w:r>
      <w:r w:rsidR="00EA6B6B" w:rsidRPr="005C1AA8">
        <w:rPr>
          <w:rFonts w:ascii="Times New Roman" w:hAnsi="Times New Roman" w:cs="Times New Roman"/>
          <w:color w:val="000000"/>
          <w:sz w:val="24"/>
          <w:szCs w:val="24"/>
        </w:rPr>
        <w:t xml:space="preserve">and the Samoa tuna and management and development plan (2011-2015) (STMDP) </w:t>
      </w:r>
      <w:r w:rsidR="00EA6B6B" w:rsidRPr="005C1AA8">
        <w:rPr>
          <w:rFonts w:ascii="Times New Roman" w:hAnsi="Times New Roman" w:cs="Times New Roman"/>
          <w:noProof/>
          <w:color w:val="000000"/>
          <w:sz w:val="24"/>
          <w:szCs w:val="24"/>
        </w:rPr>
        <w:t>(</w:t>
      </w:r>
      <w:r w:rsidR="00C86F53" w:rsidRPr="005C1AA8">
        <w:rPr>
          <w:rFonts w:ascii="Times New Roman" w:hAnsi="Times New Roman" w:cs="Times New Roman"/>
          <w:sz w:val="24"/>
          <w:szCs w:val="24"/>
        </w:rPr>
        <w:t>Ministry of Agriculture and Fisheries Division</w:t>
      </w:r>
      <w:r w:rsidR="00EA6B6B" w:rsidRPr="005C1AA8">
        <w:rPr>
          <w:rFonts w:ascii="Times New Roman" w:hAnsi="Times New Roman" w:cs="Times New Roman"/>
          <w:noProof/>
          <w:color w:val="000000"/>
          <w:sz w:val="24"/>
          <w:szCs w:val="24"/>
        </w:rPr>
        <w:t>, 2011)</w:t>
      </w:r>
      <w:r w:rsidR="00EA6B6B" w:rsidRPr="005C1AA8">
        <w:rPr>
          <w:rFonts w:ascii="Times New Roman" w:hAnsi="Times New Roman" w:cs="Times New Roman"/>
          <w:color w:val="000000"/>
          <w:sz w:val="24"/>
          <w:szCs w:val="24"/>
        </w:rPr>
        <w:t xml:space="preserve">, respectively. WCPFC regulations </w:t>
      </w:r>
      <w:r w:rsidR="00EA6B6B" w:rsidRPr="005C1AA8">
        <w:rPr>
          <w:rFonts w:ascii="Times New Roman" w:hAnsi="Times New Roman" w:cs="Times New Roman"/>
          <w:sz w:val="24"/>
          <w:szCs w:val="24"/>
          <w:bdr w:val="none" w:sz="0" w:space="0" w:color="auto" w:frame="1"/>
          <w:shd w:val="clear" w:color="auto" w:fill="FFFFFF"/>
        </w:rPr>
        <w:t xml:space="preserve">require all vessels to land sharks with their fins naturally attached to the carcass </w:t>
      </w:r>
      <w:r w:rsidR="00EA6B6B" w:rsidRPr="005C1AA8">
        <w:rPr>
          <w:rFonts w:ascii="Times New Roman" w:hAnsi="Times New Roman" w:cs="Times New Roman"/>
          <w:noProof/>
          <w:sz w:val="24"/>
          <w:szCs w:val="24"/>
          <w:bdr w:val="none" w:sz="0" w:space="0" w:color="auto" w:frame="1"/>
          <w:shd w:val="clear" w:color="auto" w:fill="FFFFFF"/>
        </w:rPr>
        <w:t>(WCPFC, 2019)</w:t>
      </w:r>
      <w:r w:rsidR="00EA6B6B" w:rsidRPr="005C1AA8">
        <w:rPr>
          <w:rFonts w:ascii="Times New Roman" w:hAnsi="Times New Roman" w:cs="Times New Roman"/>
          <w:sz w:val="24"/>
          <w:szCs w:val="24"/>
          <w:bdr w:val="none" w:sz="0" w:space="0" w:color="auto" w:frame="1"/>
          <w:shd w:val="clear" w:color="auto" w:fill="FFFFFF"/>
        </w:rPr>
        <w:t xml:space="preserve">. Furthermore, longline fisheries are not permitted to use </w:t>
      </w:r>
      <w:r w:rsidR="00EA6B6B" w:rsidRPr="005C1AA8">
        <w:rPr>
          <w:rFonts w:ascii="Times New Roman" w:hAnsi="Times New Roman" w:cs="Times New Roman"/>
          <w:sz w:val="24"/>
          <w:szCs w:val="24"/>
        </w:rPr>
        <w:t>or carry wire traces, branch lines or shark lines</w:t>
      </w:r>
      <w:r w:rsidR="00EA6B6B" w:rsidRPr="005C1AA8">
        <w:rPr>
          <w:rFonts w:ascii="Times New Roman" w:hAnsi="Times New Roman" w:cs="Times New Roman"/>
          <w:sz w:val="24"/>
          <w:szCs w:val="24"/>
          <w:bdr w:val="none" w:sz="0" w:space="0" w:color="auto" w:frame="1"/>
          <w:shd w:val="clear" w:color="auto" w:fill="FFFFFF"/>
        </w:rPr>
        <w:t xml:space="preserve"> and a strict ban on the retention of any oceanic whitetip, silky shark and whale shark is in place </w:t>
      </w:r>
      <w:r w:rsidR="00EA6B6B" w:rsidRPr="005C1AA8">
        <w:rPr>
          <w:rFonts w:ascii="Times New Roman" w:hAnsi="Times New Roman" w:cs="Times New Roman"/>
          <w:noProof/>
          <w:sz w:val="24"/>
          <w:szCs w:val="24"/>
          <w:bdr w:val="none" w:sz="0" w:space="0" w:color="auto" w:frame="1"/>
          <w:shd w:val="clear" w:color="auto" w:fill="FFFFFF"/>
        </w:rPr>
        <w:t>(WCPFC, 2019)</w:t>
      </w:r>
      <w:r w:rsidR="00EA6B6B" w:rsidRPr="005C1AA8">
        <w:rPr>
          <w:rFonts w:ascii="Times New Roman" w:hAnsi="Times New Roman" w:cs="Times New Roman"/>
          <w:sz w:val="24"/>
          <w:szCs w:val="24"/>
          <w:bdr w:val="none" w:sz="0" w:space="0" w:color="auto" w:frame="1"/>
          <w:shd w:val="clear" w:color="auto" w:fill="FFFFFF"/>
        </w:rPr>
        <w:t xml:space="preserve">. </w:t>
      </w:r>
      <w:r w:rsidR="00EA6B6B" w:rsidRPr="005C1AA8">
        <w:rPr>
          <w:rFonts w:ascii="Times New Roman" w:hAnsi="Times New Roman" w:cs="Times New Roman"/>
          <w:color w:val="000000"/>
          <w:sz w:val="24"/>
          <w:szCs w:val="24"/>
        </w:rPr>
        <w:t xml:space="preserve">The STMDP’s regulations regarding sharks backstops the WCPFC regulations regarding the prohibition of wire traces, shark lines and the ban on retention of </w:t>
      </w:r>
      <w:r w:rsidR="00EA6B6B" w:rsidRPr="005C1AA8">
        <w:rPr>
          <w:rFonts w:ascii="Times New Roman" w:hAnsi="Times New Roman" w:cs="Times New Roman"/>
          <w:sz w:val="24"/>
          <w:szCs w:val="24"/>
          <w:bdr w:val="none" w:sz="0" w:space="0" w:color="auto" w:frame="1"/>
          <w:shd w:val="clear" w:color="auto" w:fill="FFFFFF"/>
        </w:rPr>
        <w:t xml:space="preserve">oceanic whitetips and silky sharks </w:t>
      </w:r>
      <w:r w:rsidR="00EA6B6B" w:rsidRPr="005C1AA8">
        <w:rPr>
          <w:rFonts w:ascii="Times New Roman" w:hAnsi="Times New Roman" w:cs="Times New Roman"/>
          <w:noProof/>
          <w:sz w:val="24"/>
          <w:szCs w:val="24"/>
          <w:bdr w:val="none" w:sz="0" w:space="0" w:color="auto" w:frame="1"/>
          <w:shd w:val="clear" w:color="auto" w:fill="FFFFFF"/>
        </w:rPr>
        <w:t>(</w:t>
      </w:r>
      <w:r w:rsidR="00C86F53" w:rsidRPr="005C1AA8">
        <w:rPr>
          <w:rFonts w:ascii="Times New Roman" w:hAnsi="Times New Roman" w:cs="Times New Roman"/>
          <w:sz w:val="24"/>
          <w:szCs w:val="24"/>
        </w:rPr>
        <w:t>Ministry of Agriculture and Fisheries Division</w:t>
      </w:r>
      <w:r w:rsidR="00EA6B6B" w:rsidRPr="005C1AA8">
        <w:rPr>
          <w:rFonts w:ascii="Times New Roman" w:hAnsi="Times New Roman" w:cs="Times New Roman"/>
          <w:noProof/>
          <w:sz w:val="24"/>
          <w:szCs w:val="24"/>
          <w:bdr w:val="none" w:sz="0" w:space="0" w:color="auto" w:frame="1"/>
          <w:shd w:val="clear" w:color="auto" w:fill="FFFFFF"/>
        </w:rPr>
        <w:t>, 2011)</w:t>
      </w:r>
      <w:r w:rsidR="00EA6B6B" w:rsidRPr="005C1AA8">
        <w:rPr>
          <w:rFonts w:ascii="Times New Roman" w:hAnsi="Times New Roman" w:cs="Times New Roman"/>
          <w:sz w:val="24"/>
          <w:szCs w:val="24"/>
          <w:bdr w:val="none" w:sz="0" w:space="0" w:color="auto" w:frame="1"/>
          <w:shd w:val="clear" w:color="auto" w:fill="FFFFFF"/>
        </w:rPr>
        <w:t xml:space="preserve">. However, the plan also acknowledges that retaining carcasses places a burden on small vessels and loss of income from decreased sales of sharks is also likely </w:t>
      </w:r>
      <w:r w:rsidR="00EA6B6B" w:rsidRPr="005C1AA8">
        <w:rPr>
          <w:rFonts w:ascii="Times New Roman" w:hAnsi="Times New Roman" w:cs="Times New Roman"/>
          <w:noProof/>
          <w:sz w:val="24"/>
          <w:szCs w:val="24"/>
          <w:bdr w:val="none" w:sz="0" w:space="0" w:color="auto" w:frame="1"/>
          <w:shd w:val="clear" w:color="auto" w:fill="FFFFFF"/>
        </w:rPr>
        <w:t>(</w:t>
      </w:r>
      <w:r w:rsidR="00C86F53" w:rsidRPr="005C1AA8">
        <w:rPr>
          <w:rFonts w:ascii="Times New Roman" w:hAnsi="Times New Roman" w:cs="Times New Roman"/>
          <w:sz w:val="24"/>
          <w:szCs w:val="24"/>
        </w:rPr>
        <w:t>Ministry of Agriculture and Fisheries Division</w:t>
      </w:r>
      <w:r w:rsidR="00EA6B6B" w:rsidRPr="005C1AA8">
        <w:rPr>
          <w:rFonts w:ascii="Times New Roman" w:hAnsi="Times New Roman" w:cs="Times New Roman"/>
          <w:noProof/>
          <w:sz w:val="24"/>
          <w:szCs w:val="24"/>
          <w:bdr w:val="none" w:sz="0" w:space="0" w:color="auto" w:frame="1"/>
          <w:shd w:val="clear" w:color="auto" w:fill="FFFFFF"/>
        </w:rPr>
        <w:t>, 2011)</w:t>
      </w:r>
      <w:r w:rsidR="00EA6B6B" w:rsidRPr="005C1AA8">
        <w:rPr>
          <w:rFonts w:ascii="Times New Roman" w:hAnsi="Times New Roman" w:cs="Times New Roman"/>
          <w:sz w:val="24"/>
          <w:szCs w:val="24"/>
          <w:bdr w:val="none" w:sz="0" w:space="0" w:color="auto" w:frame="1"/>
          <w:shd w:val="clear" w:color="auto" w:fill="FFFFFF"/>
        </w:rPr>
        <w:t xml:space="preserve">. Thus, Samoa has exercised their </w:t>
      </w:r>
      <w:r w:rsidR="00EA6B6B" w:rsidRPr="005C1AA8">
        <w:rPr>
          <w:rFonts w:ascii="Times New Roman" w:hAnsi="Times New Roman" w:cs="Times New Roman"/>
          <w:sz w:val="24"/>
          <w:szCs w:val="24"/>
        </w:rPr>
        <w:t xml:space="preserve">Sovereign Rights and in accordance with the WCPFC </w:t>
      </w:r>
      <w:r w:rsidR="00EA6B6B" w:rsidRPr="005C1AA8">
        <w:rPr>
          <w:rFonts w:ascii="Times New Roman" w:hAnsi="Times New Roman" w:cs="Times New Roman"/>
          <w:sz w:val="24"/>
          <w:szCs w:val="24"/>
          <w:bdr w:val="none" w:sz="0" w:space="0" w:color="auto" w:frame="1"/>
          <w:shd w:val="clear" w:color="auto" w:fill="FFFFFF"/>
        </w:rPr>
        <w:t xml:space="preserve">conservation and management measures for sharks, developed alternative arrangements </w:t>
      </w:r>
      <w:r w:rsidR="00EA6B6B" w:rsidRPr="005C1AA8">
        <w:rPr>
          <w:rFonts w:ascii="Times New Roman" w:hAnsi="Times New Roman" w:cs="Times New Roman"/>
          <w:noProof/>
          <w:sz w:val="24"/>
          <w:szCs w:val="24"/>
          <w:bdr w:val="none" w:sz="0" w:space="0" w:color="auto" w:frame="1"/>
          <w:shd w:val="clear" w:color="auto" w:fill="FFFFFF"/>
        </w:rPr>
        <w:t>(</w:t>
      </w:r>
      <w:r w:rsidR="00C86F53" w:rsidRPr="005C1AA8">
        <w:rPr>
          <w:rFonts w:ascii="Times New Roman" w:hAnsi="Times New Roman" w:cs="Times New Roman"/>
          <w:sz w:val="24"/>
          <w:szCs w:val="24"/>
        </w:rPr>
        <w:t>Ministry of Agriculture and Fisheries Division</w:t>
      </w:r>
      <w:r w:rsidR="00EA6B6B" w:rsidRPr="005C1AA8">
        <w:rPr>
          <w:rFonts w:ascii="Times New Roman" w:hAnsi="Times New Roman" w:cs="Times New Roman"/>
          <w:noProof/>
          <w:sz w:val="24"/>
          <w:szCs w:val="24"/>
          <w:bdr w:val="none" w:sz="0" w:space="0" w:color="auto" w:frame="1"/>
          <w:shd w:val="clear" w:color="auto" w:fill="FFFFFF"/>
        </w:rPr>
        <w:t>, 2011)</w:t>
      </w:r>
      <w:r w:rsidR="00EA6B6B" w:rsidRPr="005C1AA8">
        <w:rPr>
          <w:rFonts w:ascii="Times New Roman" w:hAnsi="Times New Roman" w:cs="Times New Roman"/>
          <w:sz w:val="24"/>
          <w:szCs w:val="24"/>
          <w:bdr w:val="none" w:sz="0" w:space="0" w:color="auto" w:frame="1"/>
          <w:shd w:val="clear" w:color="auto" w:fill="FFFFFF"/>
        </w:rPr>
        <w:t xml:space="preserve">. These arrangements are that all vessels are permitted to take a maximum of five sharks per trip, class A (vessels &lt;40 ft) and B vessels (vessels between 40 and 50 ft) are </w:t>
      </w:r>
      <w:r w:rsidR="00EA6B6B" w:rsidRPr="005C1AA8">
        <w:rPr>
          <w:rFonts w:ascii="Times New Roman" w:hAnsi="Times New Roman" w:cs="Times New Roman"/>
          <w:sz w:val="24"/>
          <w:szCs w:val="24"/>
        </w:rPr>
        <w:t>not required to retain carcasses on board however, fins must be stored in separate bags to display how many sharks are being represented. Additionally</w:t>
      </w:r>
      <w:r>
        <w:rPr>
          <w:rFonts w:ascii="Times New Roman" w:hAnsi="Times New Roman" w:cs="Times New Roman"/>
          <w:sz w:val="24"/>
          <w:szCs w:val="24"/>
        </w:rPr>
        <w:t xml:space="preserve">, </w:t>
      </w:r>
      <w:r w:rsidR="00EA6B6B" w:rsidRPr="005C1AA8">
        <w:rPr>
          <w:rFonts w:ascii="Times New Roman" w:hAnsi="Times New Roman" w:cs="Times New Roman"/>
          <w:color w:val="000000"/>
          <w:sz w:val="24"/>
          <w:szCs w:val="24"/>
        </w:rPr>
        <w:t xml:space="preserve">the weight of fins on board any vessels must not exceed 5% of total carcass weight </w:t>
      </w:r>
      <w:r w:rsidR="00EA6B6B" w:rsidRPr="005C1AA8">
        <w:rPr>
          <w:rFonts w:ascii="Times New Roman" w:hAnsi="Times New Roman" w:cs="Times New Roman"/>
          <w:noProof/>
          <w:color w:val="000000"/>
          <w:sz w:val="24"/>
          <w:szCs w:val="24"/>
        </w:rPr>
        <w:t>(</w:t>
      </w:r>
      <w:r w:rsidR="00C86F53" w:rsidRPr="005C1AA8">
        <w:rPr>
          <w:rFonts w:ascii="Times New Roman" w:hAnsi="Times New Roman" w:cs="Times New Roman"/>
          <w:sz w:val="24"/>
          <w:szCs w:val="24"/>
        </w:rPr>
        <w:t>Ministry of Agriculture and Fisheries Division</w:t>
      </w:r>
      <w:r w:rsidR="00EA6B6B" w:rsidRPr="005C1AA8">
        <w:rPr>
          <w:rFonts w:ascii="Times New Roman" w:hAnsi="Times New Roman" w:cs="Times New Roman"/>
          <w:noProof/>
          <w:color w:val="000000"/>
          <w:sz w:val="24"/>
          <w:szCs w:val="24"/>
        </w:rPr>
        <w:t>, 2011)</w:t>
      </w:r>
      <w:r w:rsidR="00EA6B6B" w:rsidRPr="005C1AA8">
        <w:rPr>
          <w:rFonts w:ascii="Times New Roman" w:hAnsi="Times New Roman" w:cs="Times New Roman"/>
          <w:color w:val="000000"/>
          <w:sz w:val="24"/>
          <w:szCs w:val="24"/>
        </w:rPr>
        <w:t xml:space="preserve">. </w:t>
      </w:r>
      <w:r w:rsidR="00EA6B6B" w:rsidRPr="005C1AA8">
        <w:rPr>
          <w:rFonts w:ascii="Times New Roman" w:hAnsi="Times New Roman" w:cs="Times New Roman"/>
          <w:sz w:val="24"/>
          <w:szCs w:val="24"/>
        </w:rPr>
        <w:t xml:space="preserve">Furthermore, the Samoa Marine Wildlife Protection Regulations (2009) </w:t>
      </w:r>
      <w:r w:rsidR="00EA6B6B" w:rsidRPr="005C1AA8">
        <w:rPr>
          <w:rFonts w:ascii="Times New Roman" w:hAnsi="Times New Roman" w:cs="Times New Roman"/>
          <w:noProof/>
          <w:sz w:val="24"/>
          <w:szCs w:val="24"/>
        </w:rPr>
        <w:t>(</w:t>
      </w:r>
      <w:r w:rsidR="005C1AA8" w:rsidRPr="005C1AA8">
        <w:rPr>
          <w:rFonts w:ascii="Times New Roman" w:hAnsi="Times New Roman" w:cs="Times New Roman"/>
          <w:sz w:val="24"/>
          <w:szCs w:val="24"/>
        </w:rPr>
        <w:t>Ministry of Natural Resources and Environment</w:t>
      </w:r>
      <w:r w:rsidR="00EA6B6B" w:rsidRPr="005C1AA8">
        <w:rPr>
          <w:rFonts w:ascii="Times New Roman" w:hAnsi="Times New Roman" w:cs="Times New Roman"/>
          <w:noProof/>
          <w:sz w:val="24"/>
          <w:szCs w:val="24"/>
        </w:rPr>
        <w:t>, 2009)</w:t>
      </w:r>
      <w:r w:rsidR="00EA6B6B" w:rsidRPr="005C1AA8">
        <w:rPr>
          <w:rFonts w:ascii="Times New Roman" w:hAnsi="Times New Roman" w:cs="Times New Roman"/>
          <w:sz w:val="24"/>
          <w:szCs w:val="24"/>
        </w:rPr>
        <w:t xml:space="preserve"> state that it is an offence to, commercially fish for sharks, take a shark without intending to consume it or use it </w:t>
      </w:r>
      <w:r w:rsidR="00EA6B6B" w:rsidRPr="005C1AA8">
        <w:rPr>
          <w:rFonts w:ascii="Times New Roman" w:hAnsi="Times New Roman" w:cs="Times New Roman"/>
          <w:sz w:val="24"/>
          <w:szCs w:val="24"/>
        </w:rPr>
        <w:lastRenderedPageBreak/>
        <w:t xml:space="preserve">for any proper purpose, land fins without the associated carcass and take sharks as fisheries bycatch </w:t>
      </w:r>
      <w:r w:rsidR="00EA6B6B" w:rsidRPr="005C1AA8">
        <w:rPr>
          <w:rFonts w:ascii="Times New Roman" w:hAnsi="Times New Roman" w:cs="Times New Roman"/>
          <w:noProof/>
          <w:sz w:val="24"/>
          <w:szCs w:val="24"/>
        </w:rPr>
        <w:t>(</w:t>
      </w:r>
      <w:r w:rsidR="00C86F53" w:rsidRPr="005C1AA8">
        <w:rPr>
          <w:rFonts w:ascii="Times New Roman" w:hAnsi="Times New Roman" w:cs="Times New Roman"/>
          <w:sz w:val="24"/>
          <w:szCs w:val="24"/>
        </w:rPr>
        <w:t>Ministry of Agriculture and Fisheries Division</w:t>
      </w:r>
      <w:r w:rsidR="00EA6B6B" w:rsidRPr="005C1AA8">
        <w:rPr>
          <w:rFonts w:ascii="Times New Roman" w:hAnsi="Times New Roman" w:cs="Times New Roman"/>
          <w:noProof/>
          <w:sz w:val="24"/>
          <w:szCs w:val="24"/>
        </w:rPr>
        <w:t>, 2011)</w:t>
      </w:r>
      <w:r w:rsidR="00EA6B6B" w:rsidRPr="005C1AA8">
        <w:rPr>
          <w:rFonts w:ascii="Times New Roman" w:hAnsi="Times New Roman" w:cs="Times New Roman"/>
          <w:sz w:val="24"/>
          <w:szCs w:val="24"/>
        </w:rPr>
        <w:t>.</w:t>
      </w:r>
    </w:p>
    <w:p w14:paraId="6BF3E036" w14:textId="6C391252" w:rsidR="00EA6B6B" w:rsidRPr="00AC20E6" w:rsidRDefault="00EA6B6B" w:rsidP="00EA6B6B">
      <w:pPr>
        <w:spacing w:line="480" w:lineRule="auto"/>
        <w:jc w:val="both"/>
        <w:rPr>
          <w:rFonts w:ascii="Times New Roman" w:hAnsi="Times New Roman" w:cs="Times New Roman"/>
          <w:sz w:val="24"/>
          <w:szCs w:val="24"/>
          <w:shd w:val="clear" w:color="auto" w:fill="FFFFFF"/>
        </w:rPr>
      </w:pPr>
      <w:r w:rsidRPr="00AC20E6">
        <w:rPr>
          <w:rFonts w:ascii="Times New Roman" w:hAnsi="Times New Roman" w:cs="Times New Roman"/>
          <w:color w:val="000000"/>
          <w:sz w:val="24"/>
          <w:szCs w:val="24"/>
        </w:rPr>
        <w:t xml:space="preserve">Samoa’s small-scale fisheries are managed through </w:t>
      </w:r>
      <w:r w:rsidRPr="00AC20E6">
        <w:rPr>
          <w:rFonts w:ascii="Times New Roman" w:hAnsi="Times New Roman" w:cs="Times New Roman"/>
          <w:sz w:val="24"/>
          <w:szCs w:val="24"/>
          <w:shd w:val="clear" w:color="auto" w:fill="FFFFFF"/>
        </w:rPr>
        <w:t xml:space="preserve">Community-based Fisheries Management Programs (CBFMP) where participating villages develop their own strategy to manage their marine resources and environment </w:t>
      </w:r>
      <w:r w:rsidRPr="00AC20E6">
        <w:rPr>
          <w:rFonts w:ascii="Times New Roman" w:hAnsi="Times New Roman" w:cs="Times New Roman"/>
          <w:noProof/>
          <w:sz w:val="24"/>
          <w:szCs w:val="24"/>
          <w:shd w:val="clear" w:color="auto" w:fill="FFFFFF"/>
        </w:rPr>
        <w:t>(FAO, 2018)</w:t>
      </w:r>
      <w:r w:rsidRPr="00AC20E6">
        <w:rPr>
          <w:rFonts w:ascii="Times New Roman" w:hAnsi="Times New Roman" w:cs="Times New Roman"/>
          <w:sz w:val="24"/>
          <w:szCs w:val="24"/>
          <w:shd w:val="clear" w:color="auto" w:fill="FFFFFF"/>
        </w:rPr>
        <w:t xml:space="preserve">. These programs were initiated in 1995 with assistance from the Australian Agency for International Development and as of 2018, 98 villages have been working with the country’s fisheries division to engage in fisheries development and marine conservation </w:t>
      </w:r>
      <w:r w:rsidRPr="00AC20E6">
        <w:rPr>
          <w:rFonts w:ascii="Times New Roman" w:hAnsi="Times New Roman" w:cs="Times New Roman"/>
          <w:noProof/>
          <w:sz w:val="24"/>
          <w:szCs w:val="24"/>
          <w:shd w:val="clear" w:color="auto" w:fill="FFFFFF"/>
        </w:rPr>
        <w:t>(FAO, 2018)</w:t>
      </w:r>
      <w:r w:rsidRPr="00AC20E6">
        <w:rPr>
          <w:rFonts w:ascii="Times New Roman" w:hAnsi="Times New Roman" w:cs="Times New Roman"/>
          <w:sz w:val="24"/>
          <w:szCs w:val="24"/>
          <w:shd w:val="clear" w:color="auto" w:fill="FFFFFF"/>
        </w:rPr>
        <w:t>. Seventy-three active fish reserves have been established thus far, and the districts of </w:t>
      </w:r>
      <w:proofErr w:type="spellStart"/>
      <w:r w:rsidRPr="00AC20E6">
        <w:rPr>
          <w:rFonts w:ascii="Times New Roman" w:hAnsi="Times New Roman" w:cs="Times New Roman"/>
          <w:sz w:val="24"/>
          <w:szCs w:val="24"/>
          <w:shd w:val="clear" w:color="auto" w:fill="FFFFFF"/>
        </w:rPr>
        <w:t>Safata</w:t>
      </w:r>
      <w:proofErr w:type="spellEnd"/>
      <w:r w:rsidRPr="00AC20E6">
        <w:rPr>
          <w:rFonts w:ascii="Times New Roman" w:hAnsi="Times New Roman" w:cs="Times New Roman"/>
          <w:sz w:val="24"/>
          <w:szCs w:val="24"/>
          <w:shd w:val="clear" w:color="auto" w:fill="FFFFFF"/>
        </w:rPr>
        <w:t> and </w:t>
      </w:r>
      <w:proofErr w:type="spellStart"/>
      <w:r w:rsidRPr="00AC20E6">
        <w:rPr>
          <w:rFonts w:ascii="Times New Roman" w:hAnsi="Times New Roman" w:cs="Times New Roman"/>
          <w:sz w:val="24"/>
          <w:szCs w:val="24"/>
          <w:shd w:val="clear" w:color="auto" w:fill="FFFFFF"/>
        </w:rPr>
        <w:t>Aleipata</w:t>
      </w:r>
      <w:proofErr w:type="spellEnd"/>
      <w:r w:rsidRPr="00AC20E6">
        <w:rPr>
          <w:rFonts w:ascii="Times New Roman" w:hAnsi="Times New Roman" w:cs="Times New Roman"/>
          <w:sz w:val="24"/>
          <w:szCs w:val="24"/>
          <w:shd w:val="clear" w:color="auto" w:fill="FFFFFF"/>
        </w:rPr>
        <w:t xml:space="preserve">, are under a marine protected area program overseen by the Ministry of Natural Resources and Environment </w:t>
      </w:r>
      <w:r w:rsidRPr="00AC20E6">
        <w:rPr>
          <w:rFonts w:ascii="Times New Roman" w:hAnsi="Times New Roman" w:cs="Times New Roman"/>
          <w:noProof/>
          <w:sz w:val="24"/>
          <w:szCs w:val="24"/>
          <w:shd w:val="clear" w:color="auto" w:fill="FFFFFF"/>
        </w:rPr>
        <w:t>(FAO, 2018)</w:t>
      </w:r>
      <w:r w:rsidRPr="00AC20E6">
        <w:rPr>
          <w:rFonts w:ascii="Times New Roman" w:hAnsi="Times New Roman" w:cs="Times New Roman"/>
          <w:sz w:val="24"/>
          <w:szCs w:val="24"/>
          <w:shd w:val="clear" w:color="auto" w:fill="FFFFFF"/>
        </w:rPr>
        <w:t xml:space="preserve">.  </w:t>
      </w:r>
    </w:p>
    <w:p w14:paraId="05ED6A1D" w14:textId="77777777" w:rsidR="00EA6B6B" w:rsidRPr="00AC20E6" w:rsidRDefault="00EA6B6B" w:rsidP="00EA6B6B">
      <w:pPr>
        <w:pStyle w:val="ListParagraph"/>
        <w:numPr>
          <w:ilvl w:val="2"/>
          <w:numId w:val="32"/>
        </w:numPr>
        <w:spacing w:line="480" w:lineRule="auto"/>
        <w:jc w:val="both"/>
        <w:rPr>
          <w:rFonts w:ascii="Times New Roman" w:hAnsi="Times New Roman" w:cs="Times New Roman"/>
          <w:b/>
          <w:bCs/>
          <w:sz w:val="24"/>
          <w:szCs w:val="24"/>
          <w:shd w:val="clear" w:color="auto" w:fill="FFFFFF"/>
        </w:rPr>
      </w:pPr>
      <w:r w:rsidRPr="00AC20E6">
        <w:rPr>
          <w:rFonts w:ascii="Times New Roman" w:hAnsi="Times New Roman" w:cs="Times New Roman"/>
          <w:b/>
          <w:bCs/>
          <w:sz w:val="24"/>
          <w:szCs w:val="24"/>
          <w:shd w:val="clear" w:color="auto" w:fill="FFFFFF"/>
        </w:rPr>
        <w:t>American Samoa</w:t>
      </w:r>
    </w:p>
    <w:p w14:paraId="000C7CA2" w14:textId="46D84529" w:rsidR="00EA6B6B" w:rsidRPr="00AC20E6" w:rsidRDefault="00EA6B6B" w:rsidP="00EA6B6B">
      <w:pPr>
        <w:autoSpaceDE w:val="0"/>
        <w:autoSpaceDN w:val="0"/>
        <w:adjustRightInd w:val="0"/>
        <w:spacing w:after="0" w:line="480" w:lineRule="auto"/>
        <w:jc w:val="both"/>
        <w:rPr>
          <w:rFonts w:ascii="Times New Roman" w:hAnsi="Times New Roman" w:cs="Times New Roman"/>
          <w:sz w:val="24"/>
          <w:szCs w:val="24"/>
        </w:rPr>
      </w:pPr>
      <w:r w:rsidRPr="00AC20E6">
        <w:rPr>
          <w:rFonts w:ascii="Times New Roman" w:hAnsi="Times New Roman" w:cs="Times New Roman"/>
          <w:sz w:val="24"/>
          <w:szCs w:val="24"/>
          <w:bdr w:val="none" w:sz="0" w:space="0" w:color="auto" w:frame="1"/>
          <w:shd w:val="clear" w:color="auto" w:fill="FFFFFF"/>
        </w:rPr>
        <w:t xml:space="preserve">American Samoa has a national marine sanctuary which consists of </w:t>
      </w:r>
      <w:r w:rsidRPr="00AC20E6">
        <w:rPr>
          <w:rFonts w:ascii="Times New Roman" w:hAnsi="Times New Roman" w:cs="Times New Roman"/>
          <w:color w:val="222222"/>
          <w:sz w:val="24"/>
          <w:szCs w:val="24"/>
          <w:shd w:val="clear" w:color="auto" w:fill="FFFFFF"/>
        </w:rPr>
        <w:t xml:space="preserve">six protected areas, spanning 13,581 square miles of coral reef, offshore and open ocean habitats </w:t>
      </w:r>
      <w:r w:rsidRPr="00AC20E6">
        <w:rPr>
          <w:rFonts w:ascii="Times New Roman" w:hAnsi="Times New Roman" w:cs="Times New Roman"/>
          <w:noProof/>
          <w:color w:val="222222"/>
          <w:sz w:val="24"/>
          <w:szCs w:val="24"/>
          <w:shd w:val="clear" w:color="auto" w:fill="FFFFFF"/>
        </w:rPr>
        <w:t>(U.S. Department of Commerce et al., 2012)</w:t>
      </w:r>
      <w:r w:rsidRPr="00AC20E6">
        <w:rPr>
          <w:rFonts w:ascii="Times New Roman" w:hAnsi="Times New Roman" w:cs="Times New Roman"/>
          <w:color w:val="222222"/>
          <w:sz w:val="24"/>
          <w:szCs w:val="24"/>
          <w:shd w:val="clear" w:color="auto" w:fill="FFFFFF"/>
        </w:rPr>
        <w:t xml:space="preserve">. The sanctuary has regulations which prohibits the gathering of coral or invertebrate species and prohibits the use of explosives and drift nets however, no current </w:t>
      </w:r>
      <w:r>
        <w:rPr>
          <w:rFonts w:ascii="Times New Roman" w:hAnsi="Times New Roman" w:cs="Times New Roman"/>
          <w:color w:val="222222"/>
          <w:sz w:val="24"/>
          <w:szCs w:val="24"/>
          <w:shd w:val="clear" w:color="auto" w:fill="FFFFFF"/>
        </w:rPr>
        <w:t xml:space="preserve">sanctuary </w:t>
      </w:r>
      <w:r w:rsidRPr="00AC20E6">
        <w:rPr>
          <w:rFonts w:ascii="Times New Roman" w:hAnsi="Times New Roman" w:cs="Times New Roman"/>
          <w:color w:val="222222"/>
          <w:sz w:val="24"/>
          <w:szCs w:val="24"/>
          <w:shd w:val="clear" w:color="auto" w:fill="FFFFFF"/>
        </w:rPr>
        <w:t xml:space="preserve">regulations exist to directly prohibit the take of sharks or rays from sanctuary waters </w:t>
      </w:r>
      <w:r w:rsidRPr="00AC20E6">
        <w:rPr>
          <w:rFonts w:ascii="Times New Roman" w:hAnsi="Times New Roman" w:cs="Times New Roman"/>
          <w:noProof/>
          <w:color w:val="222222"/>
          <w:sz w:val="24"/>
          <w:szCs w:val="24"/>
          <w:shd w:val="clear" w:color="auto" w:fill="FFFFFF"/>
        </w:rPr>
        <w:t>(U.S. Department of Commerce et al., 2012)</w:t>
      </w:r>
      <w:r w:rsidRPr="00AC20E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Irrespective of the sanctuary, t</w:t>
      </w:r>
      <w:r w:rsidRPr="00AC20E6">
        <w:rPr>
          <w:rFonts w:ascii="Times New Roman" w:hAnsi="Times New Roman" w:cs="Times New Roman"/>
          <w:color w:val="222222"/>
          <w:sz w:val="24"/>
          <w:szCs w:val="24"/>
          <w:shd w:val="clear" w:color="auto" w:fill="FFFFFF"/>
        </w:rPr>
        <w:t xml:space="preserve">he territory has taken a large step in placing a ban on all shark fishing and possession and trade of shark fins and </w:t>
      </w:r>
      <w:r w:rsidRPr="00E864C4">
        <w:rPr>
          <w:rFonts w:ascii="Times New Roman" w:hAnsi="Times New Roman" w:cs="Times New Roman"/>
          <w:sz w:val="24"/>
          <w:szCs w:val="24"/>
          <w:shd w:val="clear" w:color="auto" w:fill="FFFFFF"/>
        </w:rPr>
        <w:t xml:space="preserve">body </w:t>
      </w:r>
      <w:r w:rsidRPr="00FD0E3F">
        <w:rPr>
          <w:rFonts w:ascii="Times New Roman" w:hAnsi="Times New Roman" w:cs="Times New Roman"/>
          <w:sz w:val="24"/>
          <w:szCs w:val="24"/>
          <w:shd w:val="clear" w:color="auto" w:fill="FFFFFF"/>
        </w:rPr>
        <w:t xml:space="preserve">parts within the territory and its waters </w:t>
      </w:r>
      <w:r w:rsidRPr="00FD0E3F">
        <w:rPr>
          <w:rFonts w:ascii="Times New Roman" w:hAnsi="Times New Roman" w:cs="Times New Roman"/>
          <w:noProof/>
          <w:sz w:val="24"/>
          <w:szCs w:val="24"/>
          <w:shd w:val="clear" w:color="auto" w:fill="FFFFFF"/>
        </w:rPr>
        <w:t>(PEW, 2012)</w:t>
      </w:r>
      <w:r w:rsidRPr="00FD0E3F">
        <w:rPr>
          <w:rFonts w:ascii="Times New Roman" w:hAnsi="Times New Roman" w:cs="Times New Roman"/>
          <w:sz w:val="24"/>
          <w:szCs w:val="24"/>
          <w:shd w:val="clear" w:color="auto" w:fill="FFFFFF"/>
        </w:rPr>
        <w:t xml:space="preserve">. These changes were made to fishing regulations by the Department of Marine and Wildlife Resources in 2012 </w:t>
      </w:r>
      <w:r w:rsidRPr="00FD0E3F">
        <w:rPr>
          <w:rFonts w:ascii="Times New Roman" w:hAnsi="Times New Roman" w:cs="Times New Roman"/>
          <w:noProof/>
          <w:sz w:val="24"/>
          <w:szCs w:val="24"/>
          <w:shd w:val="clear" w:color="auto" w:fill="FFFFFF"/>
        </w:rPr>
        <w:t>(PEW, 2012)</w:t>
      </w:r>
      <w:r w:rsidRPr="00FD0E3F">
        <w:rPr>
          <w:rFonts w:ascii="Times New Roman" w:hAnsi="Times New Roman" w:cs="Times New Roman"/>
          <w:sz w:val="24"/>
          <w:szCs w:val="24"/>
          <w:shd w:val="clear" w:color="auto" w:fill="FFFFFF"/>
        </w:rPr>
        <w:t>.</w:t>
      </w:r>
      <w:r w:rsidRPr="00E864C4">
        <w:rPr>
          <w:rFonts w:ascii="Times New Roman" w:hAnsi="Times New Roman" w:cs="Times New Roman"/>
          <w:sz w:val="24"/>
          <w:szCs w:val="24"/>
          <w:shd w:val="clear" w:color="auto" w:fill="FFFFFF"/>
        </w:rPr>
        <w:t xml:space="preserve"> </w:t>
      </w:r>
      <w:r w:rsidRPr="00AC20E6">
        <w:rPr>
          <w:rFonts w:ascii="Times New Roman" w:hAnsi="Times New Roman" w:cs="Times New Roman"/>
          <w:color w:val="222222"/>
          <w:sz w:val="24"/>
          <w:szCs w:val="24"/>
          <w:shd w:val="clear" w:color="auto" w:fill="FFFFFF"/>
        </w:rPr>
        <w:t xml:space="preserve">Further fisheries regulations include commercial vessels having to </w:t>
      </w:r>
      <w:r w:rsidRPr="00AC20E6">
        <w:rPr>
          <w:rFonts w:ascii="Times New Roman" w:hAnsi="Times New Roman" w:cs="Times New Roman"/>
          <w:sz w:val="24"/>
          <w:szCs w:val="24"/>
        </w:rPr>
        <w:t xml:space="preserve">carry an observer onboard when instructed to do so by the Regional Administrator </w:t>
      </w:r>
      <w:r w:rsidRPr="00AC20E6">
        <w:rPr>
          <w:rFonts w:ascii="Times New Roman" w:hAnsi="Times New Roman" w:cs="Times New Roman"/>
          <w:noProof/>
          <w:sz w:val="24"/>
          <w:szCs w:val="24"/>
        </w:rPr>
        <w:t>(United States Office of the Federal Register Register, 2015)</w:t>
      </w:r>
      <w:r w:rsidRPr="00AC20E6">
        <w:rPr>
          <w:rFonts w:ascii="Times New Roman" w:hAnsi="Times New Roman" w:cs="Times New Roman"/>
          <w:sz w:val="24"/>
          <w:szCs w:val="24"/>
        </w:rPr>
        <w:t xml:space="preserve">. </w:t>
      </w:r>
    </w:p>
    <w:p w14:paraId="52724695" w14:textId="77777777" w:rsidR="008C2E58" w:rsidRPr="00AC20E6" w:rsidRDefault="008C2E58" w:rsidP="00EA6B6B">
      <w:pPr>
        <w:spacing w:line="480" w:lineRule="auto"/>
        <w:jc w:val="both"/>
        <w:rPr>
          <w:rFonts w:ascii="Times New Roman" w:hAnsi="Times New Roman" w:cs="Times New Roman"/>
          <w:sz w:val="24"/>
          <w:szCs w:val="24"/>
        </w:rPr>
      </w:pPr>
    </w:p>
    <w:p w14:paraId="37F54D99" w14:textId="77777777" w:rsidR="00EA6B6B" w:rsidRPr="00AC20E6" w:rsidRDefault="00EA6B6B" w:rsidP="00EA6B6B">
      <w:pPr>
        <w:pStyle w:val="ListParagraph"/>
        <w:numPr>
          <w:ilvl w:val="0"/>
          <w:numId w:val="32"/>
        </w:numPr>
        <w:spacing w:line="480" w:lineRule="auto"/>
        <w:jc w:val="both"/>
        <w:rPr>
          <w:rFonts w:ascii="Times New Roman" w:hAnsi="Times New Roman" w:cs="Times New Roman"/>
          <w:color w:val="000000"/>
          <w:sz w:val="24"/>
          <w:szCs w:val="24"/>
        </w:rPr>
      </w:pPr>
      <w:r w:rsidRPr="00AC20E6">
        <w:rPr>
          <w:rFonts w:ascii="Times New Roman" w:hAnsi="Times New Roman" w:cs="Times New Roman"/>
          <w:color w:val="000000"/>
          <w:sz w:val="24"/>
          <w:szCs w:val="24"/>
        </w:rPr>
        <w:lastRenderedPageBreak/>
        <w:t>DISCUSSION</w:t>
      </w:r>
    </w:p>
    <w:p w14:paraId="58AEB854" w14:textId="77777777" w:rsidR="00EA6B6B" w:rsidRPr="00AC20E6" w:rsidRDefault="00EA6B6B" w:rsidP="00EA6B6B">
      <w:pPr>
        <w:pStyle w:val="ListParagraph"/>
        <w:numPr>
          <w:ilvl w:val="1"/>
          <w:numId w:val="32"/>
        </w:numPr>
        <w:spacing w:line="480" w:lineRule="auto"/>
        <w:jc w:val="both"/>
        <w:rPr>
          <w:rFonts w:ascii="Times New Roman" w:hAnsi="Times New Roman" w:cs="Times New Roman"/>
          <w:b/>
          <w:bCs/>
          <w:color w:val="000000"/>
          <w:sz w:val="24"/>
          <w:szCs w:val="24"/>
        </w:rPr>
      </w:pPr>
      <w:r w:rsidRPr="00AC20E6">
        <w:rPr>
          <w:rFonts w:ascii="Times New Roman" w:hAnsi="Times New Roman" w:cs="Times New Roman"/>
          <w:b/>
          <w:bCs/>
          <w:color w:val="000000"/>
          <w:sz w:val="24"/>
          <w:szCs w:val="24"/>
        </w:rPr>
        <w:t xml:space="preserve">Species List </w:t>
      </w:r>
    </w:p>
    <w:p w14:paraId="41E24EE0" w14:textId="77777777" w:rsidR="00EA6B6B" w:rsidRPr="00AC20E6"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color w:val="000000"/>
          <w:sz w:val="24"/>
          <w:szCs w:val="24"/>
        </w:rPr>
        <w:t xml:space="preserve">This review presents a synthesis on species of </w:t>
      </w:r>
      <w:r w:rsidRPr="00AC20E6">
        <w:rPr>
          <w:rFonts w:ascii="Times New Roman" w:hAnsi="Times New Roman" w:cs="Times New Roman"/>
          <w:sz w:val="24"/>
          <w:szCs w:val="24"/>
          <w:bdr w:val="none" w:sz="0" w:space="0" w:color="auto" w:frame="1"/>
          <w:shd w:val="clear" w:color="auto" w:fill="FFFFFF"/>
        </w:rPr>
        <w:t xml:space="preserve">Elasmobranchs found in the Samoan archipelago, their diversity, </w:t>
      </w:r>
      <w:r w:rsidRPr="00AC20E6">
        <w:rPr>
          <w:rFonts w:ascii="Times New Roman" w:hAnsi="Times New Roman" w:cs="Times New Roman"/>
          <w:sz w:val="24"/>
          <w:szCs w:val="24"/>
        </w:rPr>
        <w:t xml:space="preserve">conservation status, threats and a summary of current management actions related to sharks and rays in the region. </w:t>
      </w:r>
    </w:p>
    <w:p w14:paraId="21F8B17B" w14:textId="77777777" w:rsidR="00EA6B6B" w:rsidRPr="00732DCE" w:rsidRDefault="00EA6B6B" w:rsidP="005A3700">
      <w:pPr>
        <w:spacing w:line="360" w:lineRule="auto"/>
        <w:jc w:val="both"/>
        <w:rPr>
          <w:rFonts w:ascii="Times New Roman" w:hAnsi="Times New Roman" w:cs="Times New Roman"/>
          <w:sz w:val="24"/>
          <w:szCs w:val="24"/>
        </w:rPr>
      </w:pPr>
      <w:r w:rsidRPr="00732DCE">
        <w:rPr>
          <w:rFonts w:ascii="Times New Roman" w:hAnsi="Times New Roman" w:cs="Times New Roman"/>
          <w:b/>
          <w:bCs/>
          <w:noProof/>
          <w:sz w:val="24"/>
          <w:szCs w:val="24"/>
        </w:rPr>
        <w:drawing>
          <wp:anchor distT="0" distB="0" distL="114300" distR="114300" simplePos="0" relativeHeight="251659264" behindDoc="0" locked="0" layoutInCell="1" allowOverlap="1" wp14:anchorId="28E82E65" wp14:editId="6E48A02C">
            <wp:simplePos x="0" y="0"/>
            <wp:positionH relativeFrom="column">
              <wp:posOffset>0</wp:posOffset>
            </wp:positionH>
            <wp:positionV relativeFrom="paragraph">
              <wp:posOffset>0</wp:posOffset>
            </wp:positionV>
            <wp:extent cx="5728335" cy="2626995"/>
            <wp:effectExtent l="0" t="0" r="5715" b="1905"/>
            <wp:wrapSquare wrapText="bothSides"/>
            <wp:docPr id="1" name="Picture 1" descr="A picture containing fish, different, shark,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ish, different, shark, s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833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DCE">
        <w:rPr>
          <w:rFonts w:ascii="Times New Roman" w:hAnsi="Times New Roman" w:cs="Times New Roman"/>
          <w:b/>
          <w:bCs/>
          <w:sz w:val="24"/>
          <w:szCs w:val="24"/>
        </w:rPr>
        <w:t>Figure 1.</w:t>
      </w:r>
      <w:r w:rsidRPr="00732DCE">
        <w:rPr>
          <w:rFonts w:ascii="Times New Roman" w:hAnsi="Times New Roman" w:cs="Times New Roman"/>
          <w:sz w:val="24"/>
          <w:szCs w:val="24"/>
        </w:rPr>
        <w:t xml:space="preserve"> Photographs used in </w:t>
      </w:r>
      <w:r w:rsidRPr="00253DD2">
        <w:rPr>
          <w:rFonts w:ascii="Times New Roman" w:hAnsi="Times New Roman" w:cs="Times New Roman"/>
          <w:sz w:val="24"/>
          <w:szCs w:val="24"/>
        </w:rPr>
        <w:t xml:space="preserve">the verification process of species on the checklist (a) Coral Sea </w:t>
      </w:r>
      <w:proofErr w:type="spellStart"/>
      <w:r w:rsidRPr="00253DD2">
        <w:rPr>
          <w:rFonts w:ascii="Times New Roman" w:hAnsi="Times New Roman" w:cs="Times New Roman"/>
          <w:sz w:val="24"/>
          <w:szCs w:val="24"/>
        </w:rPr>
        <w:t>maskray</w:t>
      </w:r>
      <w:proofErr w:type="spellEnd"/>
      <w:r w:rsidRPr="00253DD2">
        <w:rPr>
          <w:rFonts w:ascii="Times New Roman" w:hAnsi="Times New Roman" w:cs="Times New Roman"/>
          <w:sz w:val="24"/>
          <w:szCs w:val="24"/>
        </w:rPr>
        <w:t xml:space="preserve"> (</w:t>
      </w:r>
      <w:proofErr w:type="spellStart"/>
      <w:r w:rsidRPr="00253DD2">
        <w:rPr>
          <w:rFonts w:ascii="Times New Roman" w:hAnsi="Times New Roman" w:cs="Times New Roman"/>
          <w:i/>
          <w:iCs/>
          <w:sz w:val="24"/>
          <w:szCs w:val="24"/>
        </w:rPr>
        <w:t>Neotrygon</w:t>
      </w:r>
      <w:proofErr w:type="spellEnd"/>
      <w:r w:rsidRPr="00253DD2">
        <w:rPr>
          <w:rFonts w:ascii="Times New Roman" w:hAnsi="Times New Roman" w:cs="Times New Roman"/>
          <w:i/>
          <w:iCs/>
          <w:sz w:val="24"/>
          <w:szCs w:val="24"/>
        </w:rPr>
        <w:t xml:space="preserve"> cf. </w:t>
      </w:r>
      <w:proofErr w:type="spellStart"/>
      <w:r w:rsidRPr="00253DD2">
        <w:rPr>
          <w:rFonts w:ascii="Times New Roman" w:hAnsi="Times New Roman" w:cs="Times New Roman"/>
          <w:i/>
          <w:iCs/>
          <w:sz w:val="24"/>
          <w:szCs w:val="24"/>
        </w:rPr>
        <w:t>trigonoides</w:t>
      </w:r>
      <w:proofErr w:type="spellEnd"/>
      <w:r w:rsidRPr="00253DD2">
        <w:rPr>
          <w:rFonts w:ascii="Times New Roman" w:hAnsi="Times New Roman" w:cs="Times New Roman"/>
          <w:sz w:val="24"/>
          <w:szCs w:val="24"/>
        </w:rPr>
        <w:t>) (b) Grey</w:t>
      </w:r>
      <w:r w:rsidRPr="00732DCE">
        <w:rPr>
          <w:rFonts w:ascii="Times New Roman" w:hAnsi="Times New Roman" w:cs="Times New Roman"/>
          <w:sz w:val="24"/>
          <w:szCs w:val="24"/>
        </w:rPr>
        <w:t xml:space="preserve"> reef shark (</w:t>
      </w:r>
      <w:r w:rsidRPr="00732DCE">
        <w:rPr>
          <w:rFonts w:ascii="Times New Roman" w:hAnsi="Times New Roman" w:cs="Times New Roman"/>
          <w:i/>
          <w:iCs/>
          <w:sz w:val="24"/>
          <w:szCs w:val="24"/>
        </w:rPr>
        <w:t xml:space="preserve">Carcharhinidae </w:t>
      </w:r>
      <w:proofErr w:type="spellStart"/>
      <w:r w:rsidRPr="00732DCE">
        <w:rPr>
          <w:rFonts w:ascii="Times New Roman" w:hAnsi="Times New Roman" w:cs="Times New Roman"/>
          <w:i/>
          <w:iCs/>
          <w:sz w:val="24"/>
          <w:szCs w:val="24"/>
        </w:rPr>
        <w:t>amblyrhynchos</w:t>
      </w:r>
      <w:proofErr w:type="spellEnd"/>
      <w:r w:rsidRPr="00732DCE">
        <w:rPr>
          <w:rFonts w:ascii="Times New Roman" w:hAnsi="Times New Roman" w:cs="Times New Roman"/>
          <w:sz w:val="24"/>
          <w:szCs w:val="24"/>
        </w:rPr>
        <w:t>) (c) Blacktip reef shark (</w:t>
      </w:r>
      <w:r w:rsidRPr="00732DCE">
        <w:rPr>
          <w:rFonts w:ascii="Times New Roman" w:hAnsi="Times New Roman" w:cs="Times New Roman"/>
          <w:i/>
          <w:iCs/>
          <w:sz w:val="24"/>
          <w:szCs w:val="24"/>
        </w:rPr>
        <w:t xml:space="preserve">Carcharhinidae </w:t>
      </w:r>
      <w:proofErr w:type="spellStart"/>
      <w:r w:rsidRPr="00732DCE">
        <w:rPr>
          <w:rFonts w:ascii="Times New Roman" w:hAnsi="Times New Roman" w:cs="Times New Roman"/>
          <w:i/>
          <w:iCs/>
          <w:sz w:val="24"/>
          <w:szCs w:val="24"/>
        </w:rPr>
        <w:t>melanopterus</w:t>
      </w:r>
      <w:proofErr w:type="spellEnd"/>
      <w:r w:rsidRPr="00732DCE">
        <w:rPr>
          <w:rFonts w:ascii="Times New Roman" w:hAnsi="Times New Roman" w:cs="Times New Roman"/>
          <w:sz w:val="24"/>
          <w:szCs w:val="24"/>
        </w:rPr>
        <w:t>) (d) Ocellated eagle ray (</w:t>
      </w:r>
      <w:proofErr w:type="spellStart"/>
      <w:r w:rsidRPr="00732DCE">
        <w:rPr>
          <w:rFonts w:ascii="Times New Roman" w:hAnsi="Times New Roman" w:cs="Times New Roman"/>
          <w:i/>
          <w:iCs/>
          <w:sz w:val="24"/>
          <w:szCs w:val="24"/>
        </w:rPr>
        <w:t>Aetobatus</w:t>
      </w:r>
      <w:proofErr w:type="spellEnd"/>
      <w:r w:rsidRPr="00732DCE">
        <w:rPr>
          <w:rFonts w:ascii="Times New Roman" w:hAnsi="Times New Roman" w:cs="Times New Roman"/>
          <w:i/>
          <w:iCs/>
          <w:sz w:val="24"/>
          <w:szCs w:val="24"/>
        </w:rPr>
        <w:t xml:space="preserve"> ocellatus</w:t>
      </w:r>
      <w:r w:rsidRPr="00732DCE">
        <w:rPr>
          <w:rFonts w:ascii="Times New Roman" w:hAnsi="Times New Roman" w:cs="Times New Roman"/>
          <w:sz w:val="24"/>
          <w:szCs w:val="24"/>
        </w:rPr>
        <w:t>) (e) Pink whipray (</w:t>
      </w:r>
      <w:proofErr w:type="spellStart"/>
      <w:r w:rsidRPr="00732DCE">
        <w:rPr>
          <w:rFonts w:ascii="Times New Roman" w:hAnsi="Times New Roman" w:cs="Times New Roman"/>
          <w:i/>
          <w:iCs/>
          <w:sz w:val="24"/>
          <w:szCs w:val="24"/>
        </w:rPr>
        <w:t>Pateobatis</w:t>
      </w:r>
      <w:proofErr w:type="spellEnd"/>
      <w:r w:rsidRPr="00732DCE">
        <w:rPr>
          <w:rFonts w:ascii="Times New Roman" w:hAnsi="Times New Roman" w:cs="Times New Roman"/>
          <w:i/>
          <w:iCs/>
          <w:sz w:val="24"/>
          <w:szCs w:val="24"/>
        </w:rPr>
        <w:t xml:space="preserve"> </w:t>
      </w:r>
      <w:proofErr w:type="spellStart"/>
      <w:r w:rsidRPr="00732DCE">
        <w:rPr>
          <w:rFonts w:ascii="Times New Roman" w:hAnsi="Times New Roman" w:cs="Times New Roman"/>
          <w:i/>
          <w:iCs/>
          <w:sz w:val="24"/>
          <w:szCs w:val="24"/>
        </w:rPr>
        <w:t>fai</w:t>
      </w:r>
      <w:proofErr w:type="spellEnd"/>
      <w:r w:rsidRPr="00732DCE">
        <w:rPr>
          <w:rFonts w:ascii="Times New Roman" w:hAnsi="Times New Roman" w:cs="Times New Roman"/>
          <w:sz w:val="24"/>
          <w:szCs w:val="24"/>
        </w:rPr>
        <w:t>) (f) Whitetip reef shark (</w:t>
      </w:r>
      <w:proofErr w:type="spellStart"/>
      <w:r w:rsidRPr="00732DCE">
        <w:rPr>
          <w:rFonts w:ascii="Times New Roman" w:hAnsi="Times New Roman" w:cs="Times New Roman"/>
          <w:i/>
          <w:iCs/>
          <w:sz w:val="24"/>
          <w:szCs w:val="24"/>
        </w:rPr>
        <w:t>Triaenodon</w:t>
      </w:r>
      <w:proofErr w:type="spellEnd"/>
      <w:r w:rsidRPr="00732DCE">
        <w:rPr>
          <w:rFonts w:ascii="Times New Roman" w:hAnsi="Times New Roman" w:cs="Times New Roman"/>
          <w:i/>
          <w:iCs/>
          <w:sz w:val="24"/>
          <w:szCs w:val="24"/>
        </w:rPr>
        <w:t xml:space="preserve"> </w:t>
      </w:r>
      <w:proofErr w:type="spellStart"/>
      <w:r w:rsidRPr="00732DCE">
        <w:rPr>
          <w:rFonts w:ascii="Times New Roman" w:hAnsi="Times New Roman" w:cs="Times New Roman"/>
          <w:i/>
          <w:iCs/>
          <w:sz w:val="24"/>
          <w:szCs w:val="24"/>
        </w:rPr>
        <w:t>obesus</w:t>
      </w:r>
      <w:proofErr w:type="spellEnd"/>
      <w:r w:rsidRPr="00732DCE">
        <w:rPr>
          <w:rFonts w:ascii="Times New Roman" w:hAnsi="Times New Roman" w:cs="Times New Roman"/>
          <w:sz w:val="24"/>
          <w:szCs w:val="24"/>
        </w:rPr>
        <w:t xml:space="preserve">) </w:t>
      </w:r>
    </w:p>
    <w:p w14:paraId="6E0FFF04" w14:textId="6B1AB32D" w:rsidR="00EA6B6B" w:rsidRPr="00AC20E6" w:rsidRDefault="005C665D" w:rsidP="00EA6B6B">
      <w:pPr>
        <w:spacing w:line="48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br/>
      </w:r>
      <w:r w:rsidR="00EA6B6B" w:rsidRPr="00732DCE">
        <w:rPr>
          <w:rFonts w:ascii="Times New Roman" w:hAnsi="Times New Roman" w:cs="Times New Roman"/>
          <w:sz w:val="24"/>
          <w:szCs w:val="24"/>
          <w:bdr w:val="none" w:sz="0" w:space="0" w:color="auto" w:frame="1"/>
          <w:shd w:val="clear" w:color="auto" w:fill="FFFFFF"/>
        </w:rPr>
        <w:t xml:space="preserve">Due to the lack of available data, multiple sources were </w:t>
      </w:r>
      <w:r w:rsidR="00EA6B6B">
        <w:rPr>
          <w:rFonts w:ascii="Times New Roman" w:hAnsi="Times New Roman" w:cs="Times New Roman"/>
          <w:sz w:val="24"/>
          <w:szCs w:val="24"/>
          <w:bdr w:val="none" w:sz="0" w:space="0" w:color="auto" w:frame="1"/>
          <w:shd w:val="clear" w:color="auto" w:fill="FFFFFF"/>
        </w:rPr>
        <w:t>used</w:t>
      </w:r>
      <w:r w:rsidR="00EA6B6B" w:rsidRPr="00732DCE">
        <w:rPr>
          <w:rFonts w:ascii="Times New Roman" w:hAnsi="Times New Roman" w:cs="Times New Roman"/>
          <w:sz w:val="24"/>
          <w:szCs w:val="24"/>
          <w:bdr w:val="none" w:sz="0" w:space="0" w:color="auto" w:frame="1"/>
          <w:shd w:val="clear" w:color="auto" w:fill="FFFFFF"/>
        </w:rPr>
        <w:t xml:space="preserve"> to gather information for </w:t>
      </w:r>
      <w:r w:rsidR="00EA6B6B" w:rsidRPr="00AC20E6">
        <w:rPr>
          <w:rFonts w:ascii="Times New Roman" w:hAnsi="Times New Roman" w:cs="Times New Roman"/>
          <w:sz w:val="24"/>
          <w:szCs w:val="24"/>
          <w:bdr w:val="none" w:sz="0" w:space="0" w:color="auto" w:frame="1"/>
          <w:shd w:val="clear" w:color="auto" w:fill="FFFFFF"/>
        </w:rPr>
        <w:t>this synthesis. Species reference books and peer-reviewed scientific literature accounted for majority of species reports however, grey literature</w:t>
      </w:r>
      <w:r w:rsidR="00EA6B6B">
        <w:rPr>
          <w:rFonts w:ascii="Times New Roman" w:hAnsi="Times New Roman" w:cs="Times New Roman"/>
          <w:sz w:val="24"/>
          <w:szCs w:val="24"/>
          <w:bdr w:val="none" w:sz="0" w:space="0" w:color="auto" w:frame="1"/>
          <w:shd w:val="clear" w:color="auto" w:fill="FFFFFF"/>
        </w:rPr>
        <w:t xml:space="preserve"> and </w:t>
      </w:r>
      <w:r w:rsidR="00EA6B6B" w:rsidRPr="00AC20E6">
        <w:rPr>
          <w:rFonts w:ascii="Times New Roman" w:hAnsi="Times New Roman" w:cs="Times New Roman"/>
          <w:sz w:val="24"/>
          <w:szCs w:val="24"/>
          <w:bdr w:val="none" w:sz="0" w:space="0" w:color="auto" w:frame="1"/>
          <w:shd w:val="clear" w:color="auto" w:fill="FFFFFF"/>
        </w:rPr>
        <w:t xml:space="preserve">unpublished data were also important sources in compiling the species list. </w:t>
      </w:r>
      <w:r w:rsidR="00EA6B6B" w:rsidRPr="00AC20E6">
        <w:rPr>
          <w:rFonts w:ascii="Times New Roman" w:hAnsi="Times New Roman" w:cs="Times New Roman"/>
          <w:sz w:val="24"/>
          <w:szCs w:val="24"/>
        </w:rPr>
        <w:t xml:space="preserve">The scarcity of extensive, region specific, species identification data in </w:t>
      </w:r>
      <w:r w:rsidR="00EA6B6B" w:rsidRPr="00AC20E6">
        <w:rPr>
          <w:rFonts w:ascii="Times New Roman" w:hAnsi="Times New Roman" w:cs="Times New Roman"/>
          <w:sz w:val="24"/>
          <w:szCs w:val="24"/>
          <w:bdr w:val="none" w:sz="0" w:space="0" w:color="auto" w:frame="1"/>
          <w:shd w:val="clear" w:color="auto" w:fill="FFFFFF"/>
        </w:rPr>
        <w:t xml:space="preserve">the Samoan archipelago infers that this synthesis is not definitive and should be treated as a preliminary review with potential for further research. The possibility for more elasmobranchs to be present in Samoa and American Samoa is high, given the lack of current knowledge and research of species in the region. The conservation status of each </w:t>
      </w:r>
      <w:r w:rsidR="00EA6B6B" w:rsidRPr="00AC20E6">
        <w:rPr>
          <w:rFonts w:ascii="Times New Roman" w:hAnsi="Times New Roman" w:cs="Times New Roman"/>
          <w:sz w:val="24"/>
          <w:szCs w:val="24"/>
          <w:bdr w:val="none" w:sz="0" w:space="0" w:color="auto" w:frame="1"/>
          <w:shd w:val="clear" w:color="auto" w:fill="FFFFFF"/>
        </w:rPr>
        <w:lastRenderedPageBreak/>
        <w:t xml:space="preserve">species should also be treated as a preliminary </w:t>
      </w:r>
      <w:r w:rsidR="00EA6B6B">
        <w:rPr>
          <w:rFonts w:ascii="Times New Roman" w:hAnsi="Times New Roman" w:cs="Times New Roman"/>
          <w:sz w:val="24"/>
          <w:szCs w:val="24"/>
          <w:bdr w:val="none" w:sz="0" w:space="0" w:color="auto" w:frame="1"/>
          <w:shd w:val="clear" w:color="auto" w:fill="FFFFFF"/>
        </w:rPr>
        <w:t xml:space="preserve">account as understanding the specific risk and conservation status requires a </w:t>
      </w:r>
      <w:r w:rsidR="00755AB3">
        <w:rPr>
          <w:rFonts w:ascii="Times New Roman" w:hAnsi="Times New Roman" w:cs="Times New Roman"/>
          <w:sz w:val="24"/>
          <w:szCs w:val="24"/>
          <w:bdr w:val="none" w:sz="0" w:space="0" w:color="auto" w:frame="1"/>
          <w:shd w:val="clear" w:color="auto" w:fill="FFFFFF"/>
        </w:rPr>
        <w:t>species-by-species</w:t>
      </w:r>
      <w:r w:rsidR="00EA6B6B">
        <w:rPr>
          <w:rFonts w:ascii="Times New Roman" w:hAnsi="Times New Roman" w:cs="Times New Roman"/>
          <w:sz w:val="24"/>
          <w:szCs w:val="24"/>
          <w:bdr w:val="none" w:sz="0" w:space="0" w:color="auto" w:frame="1"/>
          <w:shd w:val="clear" w:color="auto" w:fill="FFFFFF"/>
        </w:rPr>
        <w:t xml:space="preserve"> risk assessment specifically for the Samoan archipelago</w:t>
      </w:r>
      <w:r w:rsidR="00EA6B6B" w:rsidRPr="00AC20E6">
        <w:rPr>
          <w:rFonts w:ascii="Times New Roman" w:hAnsi="Times New Roman" w:cs="Times New Roman"/>
          <w:sz w:val="24"/>
          <w:szCs w:val="24"/>
          <w:bdr w:val="none" w:sz="0" w:space="0" w:color="auto" w:frame="1"/>
          <w:shd w:val="clear" w:color="auto" w:fill="FFFFFF"/>
        </w:rPr>
        <w:t>. The IUCN assessments used for each species were based on global estimates and therefore may not accurately reflect the species local conservation status. For example, the blue shark (</w:t>
      </w:r>
      <w:r w:rsidR="00EA6B6B" w:rsidRPr="00AC20E6">
        <w:rPr>
          <w:rFonts w:ascii="Times New Roman" w:hAnsi="Times New Roman" w:cs="Times New Roman"/>
          <w:i/>
          <w:iCs/>
          <w:sz w:val="24"/>
          <w:szCs w:val="24"/>
        </w:rPr>
        <w:t>Prionace glauca</w:t>
      </w:r>
      <w:r w:rsidR="00EA6B6B" w:rsidRPr="00AC20E6">
        <w:rPr>
          <w:rFonts w:ascii="Times New Roman" w:hAnsi="Times New Roman" w:cs="Times New Roman"/>
          <w:sz w:val="24"/>
          <w:szCs w:val="24"/>
          <w:bdr w:val="none" w:sz="0" w:space="0" w:color="auto" w:frame="1"/>
          <w:shd w:val="clear" w:color="auto" w:fill="FFFFFF"/>
        </w:rPr>
        <w:t xml:space="preserve">) has a global conservation assessment of ‘near threated’ however given the high levels of bycatch of the species in American Samoa’s tuna fishery and no records of post-release survival, there is potential for this assessment to vary on a local level. </w:t>
      </w:r>
      <w:r w:rsidR="00EA6B6B">
        <w:rPr>
          <w:rFonts w:ascii="Times New Roman" w:hAnsi="Times New Roman" w:cs="Times New Roman"/>
          <w:sz w:val="24"/>
          <w:szCs w:val="24"/>
          <w:bdr w:val="none" w:sz="0" w:space="0" w:color="auto" w:frame="1"/>
          <w:shd w:val="clear" w:color="auto" w:fill="FFFFFF"/>
        </w:rPr>
        <w:t xml:space="preserve">Likewise, </w:t>
      </w:r>
      <w:r w:rsidR="00EA6B6B" w:rsidRPr="00AC20E6">
        <w:rPr>
          <w:rFonts w:ascii="Times New Roman" w:hAnsi="Times New Roman" w:cs="Times New Roman"/>
          <w:sz w:val="24"/>
          <w:szCs w:val="24"/>
          <w:bdr w:val="none" w:sz="0" w:space="0" w:color="auto" w:frame="1"/>
          <w:shd w:val="clear" w:color="auto" w:fill="FFFFFF"/>
        </w:rPr>
        <w:t xml:space="preserve">CITES and CMS listings are a result </w:t>
      </w:r>
      <w:r w:rsidR="00EA6B6B">
        <w:rPr>
          <w:rFonts w:ascii="Times New Roman" w:hAnsi="Times New Roman" w:cs="Times New Roman"/>
          <w:sz w:val="24"/>
          <w:szCs w:val="24"/>
          <w:bdr w:val="none" w:sz="0" w:space="0" w:color="auto" w:frame="1"/>
          <w:shd w:val="clear" w:color="auto" w:fill="FFFFFF"/>
        </w:rPr>
        <w:t>of global</w:t>
      </w:r>
      <w:r w:rsidR="00EA6B6B" w:rsidRPr="00AC20E6">
        <w:rPr>
          <w:rFonts w:ascii="Times New Roman" w:hAnsi="Times New Roman" w:cs="Times New Roman"/>
          <w:sz w:val="24"/>
          <w:szCs w:val="24"/>
          <w:bdr w:val="none" w:sz="0" w:space="0" w:color="auto" w:frame="1"/>
          <w:shd w:val="clear" w:color="auto" w:fill="FFFFFF"/>
        </w:rPr>
        <w:t xml:space="preserve"> assessments, given this, species listings on these global agreements along with global red list assessments should currently be taken as the most available indicators of at-risk species. A total of 35 of the 6</w:t>
      </w:r>
      <w:r w:rsidR="004F08B9">
        <w:rPr>
          <w:rFonts w:ascii="Times New Roman" w:hAnsi="Times New Roman" w:cs="Times New Roman"/>
          <w:sz w:val="24"/>
          <w:szCs w:val="24"/>
          <w:bdr w:val="none" w:sz="0" w:space="0" w:color="auto" w:frame="1"/>
          <w:shd w:val="clear" w:color="auto" w:fill="FFFFFF"/>
        </w:rPr>
        <w:t>7</w:t>
      </w:r>
      <w:r w:rsidR="00EA6B6B" w:rsidRPr="00AC20E6">
        <w:rPr>
          <w:rFonts w:ascii="Times New Roman" w:hAnsi="Times New Roman" w:cs="Times New Roman"/>
          <w:sz w:val="24"/>
          <w:szCs w:val="24"/>
          <w:bdr w:val="none" w:sz="0" w:space="0" w:color="auto" w:frame="1"/>
          <w:shd w:val="clear" w:color="auto" w:fill="FFFFFF"/>
        </w:rPr>
        <w:t xml:space="preserve"> species potentially found in Samoa and American Samoa are listed as being threatened by the ICUN, with nine of these species listed on both CITES and CMS measures and on WCPFC key species list. This evident overlap between listings on independent measures suggests there should be serious conservation </w:t>
      </w:r>
      <w:r w:rsidR="00EA6B6B">
        <w:rPr>
          <w:rFonts w:ascii="Times New Roman" w:hAnsi="Times New Roman" w:cs="Times New Roman"/>
          <w:sz w:val="24"/>
          <w:szCs w:val="24"/>
          <w:bdr w:val="none" w:sz="0" w:space="0" w:color="auto" w:frame="1"/>
          <w:shd w:val="clear" w:color="auto" w:fill="FFFFFF"/>
        </w:rPr>
        <w:t>focus</w:t>
      </w:r>
      <w:r w:rsidR="00EA6B6B" w:rsidRPr="00AC20E6">
        <w:rPr>
          <w:rFonts w:ascii="Times New Roman" w:hAnsi="Times New Roman" w:cs="Times New Roman"/>
          <w:sz w:val="24"/>
          <w:szCs w:val="24"/>
          <w:bdr w:val="none" w:sz="0" w:space="0" w:color="auto" w:frame="1"/>
          <w:shd w:val="clear" w:color="auto" w:fill="FFFFFF"/>
        </w:rPr>
        <w:t xml:space="preserve"> for the</w:t>
      </w:r>
      <w:r w:rsidR="00EA6B6B">
        <w:rPr>
          <w:rFonts w:ascii="Times New Roman" w:hAnsi="Times New Roman" w:cs="Times New Roman"/>
          <w:sz w:val="24"/>
          <w:szCs w:val="24"/>
          <w:bdr w:val="none" w:sz="0" w:space="0" w:color="auto" w:frame="1"/>
          <w:shd w:val="clear" w:color="auto" w:fill="FFFFFF"/>
        </w:rPr>
        <w:t>se</w:t>
      </w:r>
      <w:r w:rsidR="00EA6B6B" w:rsidRPr="00AC20E6">
        <w:rPr>
          <w:rFonts w:ascii="Times New Roman" w:hAnsi="Times New Roman" w:cs="Times New Roman"/>
          <w:sz w:val="24"/>
          <w:szCs w:val="24"/>
          <w:bdr w:val="none" w:sz="0" w:space="0" w:color="auto" w:frame="1"/>
          <w:shd w:val="clear" w:color="auto" w:fill="FFFFFF"/>
        </w:rPr>
        <w:t xml:space="preserve"> species. Of these species, seven have been recorded as bycatch in American Samoan tuna fisheries </w:t>
      </w:r>
      <w:r w:rsidR="00EA6B6B" w:rsidRPr="00AC20E6">
        <w:rPr>
          <w:rFonts w:ascii="Times New Roman" w:hAnsi="Times New Roman" w:cs="Times New Roman"/>
          <w:noProof/>
          <w:sz w:val="24"/>
          <w:szCs w:val="24"/>
          <w:bdr w:val="none" w:sz="0" w:space="0" w:color="auto" w:frame="1"/>
          <w:shd w:val="clear" w:color="auto" w:fill="FFFFFF"/>
        </w:rPr>
        <w:t>(McCracken &amp; Cooper, 2022; NOAA et al., 2020)</w:t>
      </w:r>
      <w:r w:rsidR="00EA6B6B" w:rsidRPr="00AC20E6">
        <w:rPr>
          <w:rFonts w:ascii="Times New Roman" w:hAnsi="Times New Roman" w:cs="Times New Roman"/>
          <w:sz w:val="24"/>
          <w:szCs w:val="24"/>
          <w:bdr w:val="none" w:sz="0" w:space="0" w:color="auto" w:frame="1"/>
          <w:shd w:val="clear" w:color="auto" w:fill="FFFFFF"/>
        </w:rPr>
        <w:t xml:space="preserve">, </w:t>
      </w:r>
      <w:r w:rsidR="00EA6B6B">
        <w:rPr>
          <w:rFonts w:ascii="Times New Roman" w:hAnsi="Times New Roman" w:cs="Times New Roman"/>
          <w:sz w:val="24"/>
          <w:szCs w:val="24"/>
          <w:bdr w:val="none" w:sz="0" w:space="0" w:color="auto" w:frame="1"/>
          <w:shd w:val="clear" w:color="auto" w:fill="FFFFFF"/>
        </w:rPr>
        <w:t xml:space="preserve">indicating </w:t>
      </w:r>
      <w:r w:rsidR="00EA6B6B" w:rsidRPr="00AC20E6">
        <w:rPr>
          <w:rFonts w:ascii="Times New Roman" w:hAnsi="Times New Roman" w:cs="Times New Roman"/>
          <w:sz w:val="24"/>
          <w:szCs w:val="24"/>
          <w:bdr w:val="none" w:sz="0" w:space="0" w:color="auto" w:frame="1"/>
          <w:shd w:val="clear" w:color="auto" w:fill="FFFFFF"/>
        </w:rPr>
        <w:t xml:space="preserve">opting for concern over the species’ population </w:t>
      </w:r>
      <w:r w:rsidR="00EA6B6B">
        <w:rPr>
          <w:rFonts w:ascii="Times New Roman" w:hAnsi="Times New Roman" w:cs="Times New Roman"/>
          <w:sz w:val="24"/>
          <w:szCs w:val="24"/>
          <w:bdr w:val="none" w:sz="0" w:space="0" w:color="auto" w:frame="1"/>
          <w:shd w:val="clear" w:color="auto" w:fill="FFFFFF"/>
        </w:rPr>
        <w:t>status</w:t>
      </w:r>
      <w:r w:rsidR="00EA6B6B" w:rsidRPr="00AC20E6">
        <w:rPr>
          <w:rFonts w:ascii="Times New Roman" w:hAnsi="Times New Roman" w:cs="Times New Roman"/>
          <w:sz w:val="24"/>
          <w:szCs w:val="24"/>
          <w:bdr w:val="none" w:sz="0" w:space="0" w:color="auto" w:frame="1"/>
          <w:shd w:val="clear" w:color="auto" w:fill="FFFFFF"/>
        </w:rPr>
        <w:t xml:space="preserve">. However, without post-release survival statistics and no accurate understanding of local population dynamics, their overall risk in Samoa remains unknown.  </w:t>
      </w:r>
    </w:p>
    <w:p w14:paraId="76B72F17" w14:textId="52A97B9F" w:rsidR="00EA6B6B" w:rsidRPr="00B8590A"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sz w:val="24"/>
          <w:szCs w:val="24"/>
          <w:bdr w:val="none" w:sz="0" w:space="0" w:color="auto" w:frame="1"/>
          <w:shd w:val="clear" w:color="auto" w:fill="FFFFFF"/>
        </w:rPr>
        <w:t xml:space="preserve">The conservative nature of the confidence criteria meant that even if certain species </w:t>
      </w:r>
      <w:r>
        <w:rPr>
          <w:rFonts w:ascii="Times New Roman" w:hAnsi="Times New Roman" w:cs="Times New Roman"/>
          <w:sz w:val="24"/>
          <w:szCs w:val="24"/>
          <w:bdr w:val="none" w:sz="0" w:space="0" w:color="auto" w:frame="1"/>
          <w:shd w:val="clear" w:color="auto" w:fill="FFFFFF"/>
        </w:rPr>
        <w:t xml:space="preserve">are likely </w:t>
      </w:r>
      <w:r w:rsidRPr="00AC20E6">
        <w:rPr>
          <w:rFonts w:ascii="Times New Roman" w:hAnsi="Times New Roman" w:cs="Times New Roman"/>
          <w:sz w:val="24"/>
          <w:szCs w:val="24"/>
          <w:bdr w:val="none" w:sz="0" w:space="0" w:color="auto" w:frame="1"/>
          <w:shd w:val="clear" w:color="auto" w:fill="FFFFFF"/>
        </w:rPr>
        <w:t xml:space="preserve">to occur in Samoan waters, their occurrence could not be verified without explicit taxonomic certainty. For example, species such as the smooth and scalloped hammerhead are reported in American Samoa fisheries bycatch accounts and have been confirmed to be found in waters of bordering countries </w:t>
      </w:r>
      <w:r w:rsidRPr="00AC20E6">
        <w:rPr>
          <w:rFonts w:ascii="Times New Roman" w:hAnsi="Times New Roman" w:cs="Times New Roman"/>
          <w:noProof/>
          <w:sz w:val="24"/>
          <w:szCs w:val="24"/>
          <w:bdr w:val="none" w:sz="0" w:space="0" w:color="auto" w:frame="1"/>
          <w:shd w:val="clear" w:color="auto" w:fill="FFFFFF"/>
        </w:rPr>
        <w:t>(Ebert et al., 2021)</w:t>
      </w:r>
      <w:r w:rsidRPr="00AC20E6">
        <w:rPr>
          <w:rFonts w:ascii="Times New Roman" w:hAnsi="Times New Roman" w:cs="Times New Roman"/>
          <w:sz w:val="24"/>
          <w:szCs w:val="24"/>
          <w:bdr w:val="none" w:sz="0" w:space="0" w:color="auto" w:frame="1"/>
          <w:shd w:val="clear" w:color="auto" w:fill="FFFFFF"/>
        </w:rPr>
        <w:t xml:space="preserve">. Given their large migratory range </w:t>
      </w:r>
      <w:r w:rsidRPr="00AC20E6">
        <w:rPr>
          <w:rFonts w:ascii="Times New Roman" w:hAnsi="Times New Roman" w:cs="Times New Roman"/>
          <w:noProof/>
          <w:sz w:val="24"/>
          <w:szCs w:val="24"/>
          <w:bdr w:val="none" w:sz="0" w:space="0" w:color="auto" w:frame="1"/>
          <w:shd w:val="clear" w:color="auto" w:fill="FFFFFF"/>
        </w:rPr>
        <w:t>(Gallagher &amp; Klimley, 2018; Santos &amp; Coelho, 2018)</w:t>
      </w:r>
      <w:r w:rsidRPr="00AC20E6">
        <w:rPr>
          <w:rFonts w:ascii="Times New Roman" w:hAnsi="Times New Roman" w:cs="Times New Roman"/>
          <w:sz w:val="24"/>
          <w:szCs w:val="24"/>
          <w:bdr w:val="none" w:sz="0" w:space="0" w:color="auto" w:frame="1"/>
          <w:shd w:val="clear" w:color="auto" w:fill="FFFFFF"/>
        </w:rPr>
        <w:t xml:space="preserve"> it is very plausible that these species occur in Samoan waters however with the possibility of misidentification between the two species, no explicit </w:t>
      </w:r>
      <w:r w:rsidRPr="00AC20E6">
        <w:rPr>
          <w:rFonts w:ascii="Times New Roman" w:hAnsi="Times New Roman" w:cs="Times New Roman"/>
          <w:sz w:val="24"/>
          <w:szCs w:val="24"/>
          <w:bdr w:val="none" w:sz="0" w:space="0" w:color="auto" w:frame="1"/>
          <w:shd w:val="clear" w:color="auto" w:fill="FFFFFF"/>
        </w:rPr>
        <w:lastRenderedPageBreak/>
        <w:t xml:space="preserve">reference of their occurrence in species reference books and no photographic evidence of their occurrence in Samoa, these species remain requiring validation. </w:t>
      </w:r>
      <w:r>
        <w:rPr>
          <w:rFonts w:ascii="Times New Roman" w:hAnsi="Times New Roman" w:cs="Times New Roman"/>
          <w:sz w:val="24"/>
          <w:szCs w:val="24"/>
          <w:bdr w:val="none" w:sz="0" w:space="0" w:color="auto" w:frame="1"/>
          <w:shd w:val="clear" w:color="auto" w:fill="FFFFFF"/>
        </w:rPr>
        <w:t xml:space="preserve">Furthermore, a taxonomic expert was also contacted to verify certain species. For example, photographic evidence of a </w:t>
      </w:r>
      <w:proofErr w:type="spellStart"/>
      <w:r w:rsidRPr="00253DD2">
        <w:rPr>
          <w:rFonts w:ascii="Times New Roman" w:hAnsi="Times New Roman" w:cs="Times New Roman"/>
          <w:i/>
          <w:iCs/>
          <w:sz w:val="24"/>
          <w:szCs w:val="24"/>
        </w:rPr>
        <w:t>Neotrygon</w:t>
      </w:r>
      <w:proofErr w:type="spellEnd"/>
      <w:r w:rsidRPr="00253DD2">
        <w:rPr>
          <w:rFonts w:ascii="Times New Roman" w:hAnsi="Times New Roman" w:cs="Times New Roman"/>
          <w:i/>
          <w:iCs/>
          <w:sz w:val="24"/>
          <w:szCs w:val="24"/>
        </w:rPr>
        <w:t xml:space="preserve"> </w:t>
      </w:r>
      <w:r>
        <w:rPr>
          <w:rFonts w:ascii="Times New Roman" w:hAnsi="Times New Roman" w:cs="Times New Roman"/>
          <w:sz w:val="24"/>
          <w:szCs w:val="24"/>
        </w:rPr>
        <w:t xml:space="preserve">species was obtained (Figure 1 a), however taxonomic expertise could not confirm its identification due to </w:t>
      </w:r>
      <w:r>
        <w:rPr>
          <w:rFonts w:ascii="Times New Roman" w:hAnsi="Times New Roman" w:cs="Times New Roman"/>
          <w:sz w:val="24"/>
          <w:szCs w:val="24"/>
          <w:bdr w:val="none" w:sz="0" w:space="0" w:color="auto" w:frame="1"/>
          <w:shd w:val="clear" w:color="auto" w:fill="FFFFFF"/>
        </w:rPr>
        <w:t xml:space="preserve">the lack of certainty around the ranges of each of these newly classified </w:t>
      </w:r>
      <w:proofErr w:type="spellStart"/>
      <w:r>
        <w:rPr>
          <w:rFonts w:ascii="Times New Roman" w:hAnsi="Times New Roman" w:cs="Times New Roman"/>
          <w:sz w:val="24"/>
          <w:szCs w:val="24"/>
          <w:bdr w:val="none" w:sz="0" w:space="0" w:color="auto" w:frame="1"/>
          <w:shd w:val="clear" w:color="auto" w:fill="FFFFFF"/>
        </w:rPr>
        <w:t>Neotrygon</w:t>
      </w:r>
      <w:proofErr w:type="spellEnd"/>
      <w:r>
        <w:rPr>
          <w:rFonts w:ascii="Times New Roman" w:hAnsi="Times New Roman" w:cs="Times New Roman"/>
          <w:sz w:val="24"/>
          <w:szCs w:val="24"/>
          <w:bdr w:val="none" w:sz="0" w:space="0" w:color="auto" w:frame="1"/>
          <w:shd w:val="clear" w:color="auto" w:fill="FFFFFF"/>
        </w:rPr>
        <w:t xml:space="preserve"> species. Therefore, it has the potential to be </w:t>
      </w:r>
      <w:proofErr w:type="spellStart"/>
      <w:r w:rsidRPr="00253DD2">
        <w:rPr>
          <w:rFonts w:ascii="Times New Roman" w:hAnsi="Times New Roman" w:cs="Times New Roman"/>
          <w:i/>
          <w:iCs/>
          <w:sz w:val="24"/>
          <w:szCs w:val="24"/>
        </w:rPr>
        <w:t>Neotrygon</w:t>
      </w:r>
      <w:proofErr w:type="spellEnd"/>
      <w:r w:rsidRPr="00253DD2">
        <w:rPr>
          <w:rFonts w:ascii="Times New Roman" w:hAnsi="Times New Roman" w:cs="Times New Roman"/>
          <w:i/>
          <w:iCs/>
          <w:sz w:val="24"/>
          <w:szCs w:val="24"/>
        </w:rPr>
        <w:t xml:space="preserve"> </w:t>
      </w:r>
      <w:proofErr w:type="spellStart"/>
      <w:r w:rsidRPr="00253DD2">
        <w:rPr>
          <w:rFonts w:ascii="Times New Roman" w:hAnsi="Times New Roman" w:cs="Times New Roman"/>
          <w:i/>
          <w:iCs/>
          <w:sz w:val="24"/>
          <w:szCs w:val="24"/>
        </w:rPr>
        <w:t>trigonoides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or a new </w:t>
      </w:r>
      <w:proofErr w:type="spellStart"/>
      <w:r w:rsidRPr="00253DD2">
        <w:rPr>
          <w:rFonts w:ascii="Times New Roman" w:hAnsi="Times New Roman" w:cs="Times New Roman"/>
          <w:i/>
          <w:iCs/>
          <w:sz w:val="24"/>
          <w:szCs w:val="24"/>
        </w:rPr>
        <w:t>Neotrygon</w:t>
      </w:r>
      <w:proofErr w:type="spellEnd"/>
      <w:r w:rsidRPr="00253DD2">
        <w:rPr>
          <w:rFonts w:ascii="Times New Roman" w:hAnsi="Times New Roman" w:cs="Times New Roman"/>
          <w:i/>
          <w:iCs/>
          <w:sz w:val="24"/>
          <w:szCs w:val="24"/>
        </w:rPr>
        <w:t xml:space="preserve"> </w:t>
      </w:r>
      <w:r>
        <w:rPr>
          <w:rFonts w:ascii="Times New Roman" w:hAnsi="Times New Roman" w:cs="Times New Roman"/>
          <w:sz w:val="24"/>
          <w:szCs w:val="24"/>
        </w:rPr>
        <w:t>species distinct to Samoa, and thus remains as requir</w:t>
      </w:r>
      <w:r w:rsidR="00627C75">
        <w:rPr>
          <w:rFonts w:ascii="Times New Roman" w:hAnsi="Times New Roman" w:cs="Times New Roman"/>
          <w:sz w:val="24"/>
          <w:szCs w:val="24"/>
        </w:rPr>
        <w:t>ing</w:t>
      </w:r>
      <w:r>
        <w:rPr>
          <w:rFonts w:ascii="Times New Roman" w:hAnsi="Times New Roman" w:cs="Times New Roman"/>
          <w:sz w:val="24"/>
          <w:szCs w:val="24"/>
        </w:rPr>
        <w:t xml:space="preserve"> verification. </w:t>
      </w:r>
    </w:p>
    <w:p w14:paraId="06D41F51" w14:textId="7A58BBBB" w:rsidR="008C2E58" w:rsidRDefault="00EA6B6B" w:rsidP="00EA6B6B">
      <w:pPr>
        <w:spacing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sz w:val="24"/>
          <w:szCs w:val="24"/>
          <w:bdr w:val="none" w:sz="0" w:space="0" w:color="auto" w:frame="1"/>
          <w:shd w:val="clear" w:color="auto" w:fill="FFFFFF"/>
        </w:rPr>
        <w:t>Social media posts from local dive shop were used as a means of obtaining photographic evidence for the presence of certain species in the region</w:t>
      </w:r>
      <w:r w:rsidR="00304F87">
        <w:rPr>
          <w:rFonts w:ascii="Times New Roman" w:hAnsi="Times New Roman" w:cs="Times New Roman"/>
          <w:sz w:val="24"/>
          <w:szCs w:val="24"/>
          <w:bdr w:val="none" w:sz="0" w:space="0" w:color="auto" w:frame="1"/>
          <w:shd w:val="clear" w:color="auto" w:fill="FFFFFF"/>
        </w:rPr>
        <w:t xml:space="preserve"> (Figure 1)</w:t>
      </w:r>
      <w:r w:rsidRPr="00AC20E6">
        <w:rPr>
          <w:rFonts w:ascii="Times New Roman" w:hAnsi="Times New Roman" w:cs="Times New Roman"/>
          <w:sz w:val="24"/>
          <w:szCs w:val="24"/>
          <w:bdr w:val="none" w:sz="0" w:space="0" w:color="auto" w:frame="1"/>
          <w:shd w:val="clear" w:color="auto" w:fill="FFFFFF"/>
        </w:rPr>
        <w:t>. For example, one source of published literature of the occurrence of the grey reef shark (</w:t>
      </w:r>
      <w:r w:rsidRPr="00AC20E6">
        <w:rPr>
          <w:rFonts w:ascii="Times New Roman" w:hAnsi="Times New Roman" w:cs="Times New Roman"/>
          <w:i/>
          <w:iCs/>
          <w:sz w:val="24"/>
          <w:szCs w:val="24"/>
          <w:bdr w:val="none" w:sz="0" w:space="0" w:color="auto" w:frame="1"/>
          <w:shd w:val="clear" w:color="auto" w:fill="FFFFFF"/>
        </w:rPr>
        <w:t xml:space="preserve">Carcharhinus </w:t>
      </w:r>
      <w:proofErr w:type="spellStart"/>
      <w:r w:rsidRPr="00AC20E6">
        <w:rPr>
          <w:rFonts w:ascii="Times New Roman" w:hAnsi="Times New Roman" w:cs="Times New Roman"/>
          <w:i/>
          <w:iCs/>
          <w:sz w:val="24"/>
          <w:szCs w:val="24"/>
          <w:bdr w:val="none" w:sz="0" w:space="0" w:color="auto" w:frame="1"/>
          <w:shd w:val="clear" w:color="auto" w:fill="FFFFFF"/>
        </w:rPr>
        <w:t>amblyrhynchos</w:t>
      </w:r>
      <w:proofErr w:type="spellEnd"/>
      <w:r w:rsidRPr="00AC20E6">
        <w:rPr>
          <w:rFonts w:ascii="Times New Roman" w:hAnsi="Times New Roman" w:cs="Times New Roman"/>
          <w:sz w:val="24"/>
          <w:szCs w:val="24"/>
          <w:bdr w:val="none" w:sz="0" w:space="0" w:color="auto" w:frame="1"/>
          <w:shd w:val="clear" w:color="auto" w:fill="FFFFFF"/>
        </w:rPr>
        <w:t xml:space="preserve">) in Samoan waters exists </w:t>
      </w:r>
      <w:r w:rsidRPr="00AC20E6">
        <w:rPr>
          <w:rFonts w:ascii="Times New Roman" w:hAnsi="Times New Roman" w:cs="Times New Roman"/>
          <w:noProof/>
          <w:sz w:val="24"/>
          <w:szCs w:val="24"/>
          <w:bdr w:val="none" w:sz="0" w:space="0" w:color="auto" w:frame="1"/>
          <w:shd w:val="clear" w:color="auto" w:fill="FFFFFF"/>
        </w:rPr>
        <w:t>(Wass, 1984)</w:t>
      </w:r>
      <w:r w:rsidRPr="00AC20E6">
        <w:rPr>
          <w:rFonts w:ascii="Times New Roman" w:hAnsi="Times New Roman" w:cs="Times New Roman"/>
          <w:sz w:val="24"/>
          <w:szCs w:val="24"/>
          <w:bdr w:val="none" w:sz="0" w:space="0" w:color="auto" w:frame="1"/>
          <w:shd w:val="clear" w:color="auto" w:fill="FFFFFF"/>
        </w:rPr>
        <w:t>, this occurrence was then able to be ‘confirmed and verified’ through a photograph of a grey reef shark located on a local dive company’s social media page with tags indicating it was photographed in Samoa</w:t>
      </w:r>
      <w:r w:rsidR="009B420F">
        <w:rPr>
          <w:rFonts w:ascii="Times New Roman" w:hAnsi="Times New Roman" w:cs="Times New Roman"/>
          <w:sz w:val="24"/>
          <w:szCs w:val="24"/>
          <w:bdr w:val="none" w:sz="0" w:space="0" w:color="auto" w:frame="1"/>
          <w:shd w:val="clear" w:color="auto" w:fill="FFFFFF"/>
        </w:rPr>
        <w:t xml:space="preserve"> (Figure 1b)</w:t>
      </w:r>
      <w:r w:rsidRPr="00AC20E6">
        <w:rPr>
          <w:rFonts w:ascii="Times New Roman" w:hAnsi="Times New Roman" w:cs="Times New Roman"/>
          <w:sz w:val="24"/>
          <w:szCs w:val="24"/>
          <w:bdr w:val="none" w:sz="0" w:space="0" w:color="auto" w:frame="1"/>
          <w:shd w:val="clear" w:color="auto" w:fill="FFFFFF"/>
        </w:rPr>
        <w:t xml:space="preserve">. This aspect of data verification highlights the importance of citizen science in data poor scenarios. Numerous studies such as that by </w:t>
      </w:r>
      <w:r w:rsidRPr="00AC20E6">
        <w:rPr>
          <w:rFonts w:ascii="Times New Roman" w:hAnsi="Times New Roman" w:cs="Times New Roman"/>
          <w:noProof/>
          <w:sz w:val="24"/>
          <w:szCs w:val="24"/>
          <w:bdr w:val="none" w:sz="0" w:space="0" w:color="auto" w:frame="1"/>
          <w:shd w:val="clear" w:color="auto" w:fill="FFFFFF"/>
        </w:rPr>
        <w:t>Bargnesi et al. (2020)</w:t>
      </w:r>
      <w:r w:rsidRPr="00AC20E6">
        <w:rPr>
          <w:rFonts w:ascii="Times New Roman" w:hAnsi="Times New Roman" w:cs="Times New Roman"/>
          <w:sz w:val="24"/>
          <w:szCs w:val="24"/>
          <w:bdr w:val="none" w:sz="0" w:space="0" w:color="auto" w:frame="1"/>
          <w:shd w:val="clear" w:color="auto" w:fill="FFFFFF"/>
        </w:rPr>
        <w:t xml:space="preserve"> </w:t>
      </w:r>
      <w:r w:rsidR="00627C75">
        <w:rPr>
          <w:rFonts w:ascii="Times New Roman" w:hAnsi="Times New Roman" w:cs="Times New Roman"/>
          <w:sz w:val="24"/>
          <w:szCs w:val="24"/>
          <w:bdr w:val="none" w:sz="0" w:space="0" w:color="auto" w:frame="1"/>
          <w:shd w:val="clear" w:color="auto" w:fill="FFFFFF"/>
        </w:rPr>
        <w:t>comment</w:t>
      </w:r>
      <w:r w:rsidRPr="00AC20E6">
        <w:rPr>
          <w:rFonts w:ascii="Times New Roman" w:hAnsi="Times New Roman" w:cs="Times New Roman"/>
          <w:sz w:val="24"/>
          <w:szCs w:val="24"/>
          <w:bdr w:val="none" w:sz="0" w:space="0" w:color="auto" w:frame="1"/>
          <w:shd w:val="clear" w:color="auto" w:fill="FFFFFF"/>
        </w:rPr>
        <w:t xml:space="preserve"> on the success of citizen science at contributing data to shark research particularly in regional distributions and abundance of </w:t>
      </w:r>
      <w:r w:rsidRPr="003A72E2">
        <w:rPr>
          <w:rFonts w:ascii="Times New Roman" w:hAnsi="Times New Roman" w:cs="Times New Roman"/>
          <w:sz w:val="24"/>
          <w:szCs w:val="24"/>
          <w:bdr w:val="none" w:sz="0" w:space="0" w:color="auto" w:frame="1"/>
          <w:shd w:val="clear" w:color="auto" w:fill="FFFFFF"/>
        </w:rPr>
        <w:t xml:space="preserve">populations. Nevertheless, very few photographs were sourced from the Samoan islands compared to other locations such as Palau </w:t>
      </w:r>
      <w:r w:rsidRPr="003A72E2">
        <w:rPr>
          <w:rFonts w:ascii="Times New Roman" w:hAnsi="Times New Roman" w:cs="Times New Roman"/>
          <w:noProof/>
          <w:sz w:val="24"/>
          <w:szCs w:val="24"/>
          <w:bdr w:val="none" w:sz="0" w:space="0" w:color="auto" w:frame="1"/>
          <w:shd w:val="clear" w:color="auto" w:fill="FFFFFF"/>
        </w:rPr>
        <w:t>(Hari et al., 2021)</w:t>
      </w:r>
      <w:r w:rsidRPr="003A72E2">
        <w:rPr>
          <w:rFonts w:ascii="Times New Roman" w:hAnsi="Times New Roman" w:cs="Times New Roman"/>
          <w:sz w:val="24"/>
          <w:szCs w:val="24"/>
          <w:bdr w:val="none" w:sz="0" w:space="0" w:color="auto" w:frame="1"/>
          <w:shd w:val="clear" w:color="auto" w:fill="FFFFFF"/>
        </w:rPr>
        <w:t xml:space="preserve">, and the Solomon Islands </w:t>
      </w:r>
      <w:r w:rsidRPr="003A72E2">
        <w:rPr>
          <w:rFonts w:ascii="Times New Roman" w:hAnsi="Times New Roman" w:cs="Times New Roman"/>
          <w:noProof/>
          <w:sz w:val="24"/>
          <w:szCs w:val="24"/>
          <w:bdr w:val="none" w:sz="0" w:space="0" w:color="auto" w:frame="1"/>
          <w:shd w:val="clear" w:color="auto" w:fill="FFFFFF"/>
        </w:rPr>
        <w:t>(Hylton et al., 2017)</w:t>
      </w:r>
      <w:r w:rsidRPr="003A72E2">
        <w:rPr>
          <w:rFonts w:ascii="Times New Roman" w:hAnsi="Times New Roman" w:cs="Times New Roman"/>
          <w:sz w:val="24"/>
          <w:szCs w:val="24"/>
          <w:bdr w:val="none" w:sz="0" w:space="0" w:color="auto" w:frame="1"/>
          <w:shd w:val="clear" w:color="auto" w:fill="FFFFFF"/>
        </w:rPr>
        <w:t xml:space="preserve">. Samoa is not a major diving destination and paired with the impacts of COVID-19 to the tourism industry </w:t>
      </w:r>
      <w:r>
        <w:rPr>
          <w:rFonts w:ascii="Times New Roman" w:hAnsi="Times New Roman" w:cs="Times New Roman"/>
          <w:noProof/>
          <w:sz w:val="24"/>
          <w:szCs w:val="24"/>
          <w:bdr w:val="none" w:sz="0" w:space="0" w:color="auto" w:frame="1"/>
          <w:shd w:val="clear" w:color="auto" w:fill="FFFFFF"/>
        </w:rPr>
        <w:t>(Australian Government Department of Foreign Affairs and Trade, 2020)</w:t>
      </w:r>
      <w:r w:rsidRPr="003A72E2">
        <w:rPr>
          <w:rFonts w:ascii="Times New Roman" w:hAnsi="Times New Roman" w:cs="Times New Roman"/>
          <w:sz w:val="24"/>
          <w:szCs w:val="24"/>
          <w:bdr w:val="none" w:sz="0" w:space="0" w:color="auto" w:frame="1"/>
          <w:shd w:val="clear" w:color="auto" w:fill="FFFFFF"/>
        </w:rPr>
        <w:t>, underwater photographs from Samoan dive operations were scarce. The</w:t>
      </w:r>
      <w:r w:rsidRPr="00AC20E6">
        <w:rPr>
          <w:rFonts w:ascii="Times New Roman" w:hAnsi="Times New Roman" w:cs="Times New Roman"/>
          <w:sz w:val="24"/>
          <w:szCs w:val="24"/>
          <w:bdr w:val="none" w:sz="0" w:space="0" w:color="auto" w:frame="1"/>
          <w:shd w:val="clear" w:color="auto" w:fill="FFFFFF"/>
        </w:rPr>
        <w:t xml:space="preserve"> increased utilisation of citizen science in understudied regions such as Samoa can benefit the overall understanding and documentation of elasmobranch populations in the region. </w:t>
      </w:r>
    </w:p>
    <w:p w14:paraId="3926F4D6" w14:textId="77777777" w:rsidR="004F08B9" w:rsidRPr="00AC20E6" w:rsidRDefault="004F08B9" w:rsidP="00EA6B6B">
      <w:pPr>
        <w:spacing w:line="480" w:lineRule="auto"/>
        <w:jc w:val="both"/>
        <w:rPr>
          <w:rFonts w:ascii="Times New Roman" w:hAnsi="Times New Roman" w:cs="Times New Roman"/>
          <w:sz w:val="24"/>
          <w:szCs w:val="24"/>
          <w:bdr w:val="none" w:sz="0" w:space="0" w:color="auto" w:frame="1"/>
          <w:shd w:val="clear" w:color="auto" w:fill="FFFFFF"/>
        </w:rPr>
      </w:pPr>
    </w:p>
    <w:p w14:paraId="65101662" w14:textId="77777777" w:rsidR="00EA6B6B" w:rsidRPr="007B6330" w:rsidRDefault="00EA6B6B" w:rsidP="00EA6B6B">
      <w:pPr>
        <w:pStyle w:val="ListParagraph"/>
        <w:numPr>
          <w:ilvl w:val="1"/>
          <w:numId w:val="32"/>
        </w:numPr>
        <w:spacing w:line="480" w:lineRule="auto"/>
        <w:jc w:val="both"/>
        <w:rPr>
          <w:rFonts w:ascii="Times New Roman" w:hAnsi="Times New Roman" w:cs="Times New Roman"/>
          <w:b/>
          <w:bCs/>
          <w:sz w:val="24"/>
          <w:szCs w:val="24"/>
          <w:bdr w:val="none" w:sz="0" w:space="0" w:color="auto" w:frame="1"/>
          <w:shd w:val="clear" w:color="auto" w:fill="FFFFFF"/>
        </w:rPr>
      </w:pPr>
      <w:r w:rsidRPr="00AC20E6">
        <w:rPr>
          <w:rFonts w:ascii="Times New Roman" w:hAnsi="Times New Roman" w:cs="Times New Roman"/>
          <w:b/>
          <w:bCs/>
          <w:sz w:val="24"/>
          <w:szCs w:val="24"/>
          <w:bdr w:val="none" w:sz="0" w:space="0" w:color="auto" w:frame="1"/>
          <w:shd w:val="clear" w:color="auto" w:fill="FFFFFF"/>
        </w:rPr>
        <w:lastRenderedPageBreak/>
        <w:t xml:space="preserve">Management and </w:t>
      </w:r>
      <w:r w:rsidRPr="007B6330">
        <w:rPr>
          <w:rFonts w:ascii="Times New Roman" w:hAnsi="Times New Roman" w:cs="Times New Roman"/>
          <w:b/>
          <w:bCs/>
          <w:sz w:val="24"/>
          <w:szCs w:val="24"/>
          <w:bdr w:val="none" w:sz="0" w:space="0" w:color="auto" w:frame="1"/>
          <w:shd w:val="clear" w:color="auto" w:fill="FFFFFF"/>
        </w:rPr>
        <w:t>Conservation</w:t>
      </w:r>
    </w:p>
    <w:p w14:paraId="3537A9E9" w14:textId="3BD18918" w:rsidR="00EA6B6B" w:rsidRPr="00AC20E6" w:rsidRDefault="00EA6B6B" w:rsidP="00EA6B6B">
      <w:pPr>
        <w:spacing w:line="480" w:lineRule="auto"/>
        <w:jc w:val="both"/>
        <w:rPr>
          <w:rFonts w:ascii="Times New Roman" w:hAnsi="Times New Roman" w:cs="Times New Roman"/>
          <w:sz w:val="24"/>
          <w:szCs w:val="24"/>
          <w:bdr w:val="none" w:sz="0" w:space="0" w:color="auto" w:frame="1"/>
          <w:shd w:val="clear" w:color="auto" w:fill="FFFFFF"/>
        </w:rPr>
      </w:pPr>
      <w:r w:rsidRPr="007B6330">
        <w:rPr>
          <w:rFonts w:ascii="Times New Roman" w:hAnsi="Times New Roman" w:cs="Times New Roman"/>
          <w:sz w:val="24"/>
          <w:szCs w:val="24"/>
          <w:bdr w:val="none" w:sz="0" w:space="0" w:color="auto" w:frame="1"/>
          <w:shd w:val="clear" w:color="auto" w:fill="FFFFFF"/>
        </w:rPr>
        <w:t xml:space="preserve">Increasing human population size paired with limited economic resources is a challenge that many </w:t>
      </w:r>
      <w:r w:rsidR="00627C75" w:rsidRPr="007B6330">
        <w:rPr>
          <w:rFonts w:ascii="Times New Roman" w:hAnsi="Times New Roman" w:cs="Times New Roman"/>
          <w:sz w:val="24"/>
          <w:szCs w:val="24"/>
          <w:bdr w:val="none" w:sz="0" w:space="0" w:color="auto" w:frame="1"/>
          <w:shd w:val="clear" w:color="auto" w:fill="FFFFFF"/>
        </w:rPr>
        <w:t>Pacific Island</w:t>
      </w:r>
      <w:r w:rsidRPr="007B6330">
        <w:rPr>
          <w:rFonts w:ascii="Times New Roman" w:hAnsi="Times New Roman" w:cs="Times New Roman"/>
          <w:sz w:val="24"/>
          <w:szCs w:val="24"/>
          <w:bdr w:val="none" w:sz="0" w:space="0" w:color="auto" w:frame="1"/>
          <w:shd w:val="clear" w:color="auto" w:fill="FFFFFF"/>
        </w:rPr>
        <w:t xml:space="preserve"> countries are faced with </w:t>
      </w:r>
      <w:r w:rsidRPr="007B6330">
        <w:rPr>
          <w:rFonts w:ascii="Times New Roman" w:hAnsi="Times New Roman" w:cs="Times New Roman"/>
          <w:noProof/>
          <w:sz w:val="24"/>
          <w:szCs w:val="24"/>
          <w:bdr w:val="none" w:sz="0" w:space="0" w:color="auto" w:frame="1"/>
          <w:shd w:val="clear" w:color="auto" w:fill="FFFFFF"/>
        </w:rPr>
        <w:t>(</w:t>
      </w:r>
      <w:r w:rsidR="007B6330" w:rsidRPr="007B6330">
        <w:rPr>
          <w:rFonts w:ascii="Times New Roman" w:hAnsi="Times New Roman" w:cs="Times New Roman"/>
          <w:sz w:val="24"/>
          <w:szCs w:val="24"/>
        </w:rPr>
        <w:t>Western Pacific Regional Fishery Management Council</w:t>
      </w:r>
      <w:r w:rsidRPr="007B6330">
        <w:rPr>
          <w:rFonts w:ascii="Times New Roman" w:hAnsi="Times New Roman" w:cs="Times New Roman"/>
          <w:noProof/>
          <w:sz w:val="24"/>
          <w:szCs w:val="24"/>
          <w:bdr w:val="none" w:sz="0" w:space="0" w:color="auto" w:frame="1"/>
          <w:shd w:val="clear" w:color="auto" w:fill="FFFFFF"/>
        </w:rPr>
        <w:t>, 2009)</w:t>
      </w:r>
      <w:r w:rsidRPr="007B6330">
        <w:rPr>
          <w:rFonts w:ascii="Times New Roman" w:hAnsi="Times New Roman" w:cs="Times New Roman"/>
          <w:sz w:val="24"/>
          <w:szCs w:val="24"/>
          <w:bdr w:val="none" w:sz="0" w:space="0" w:color="auto" w:frame="1"/>
          <w:shd w:val="clear" w:color="auto" w:fill="FFFFFF"/>
        </w:rPr>
        <w:t>. Fish and fishing have</w:t>
      </w:r>
      <w:r w:rsidRPr="00AC20E6">
        <w:rPr>
          <w:rFonts w:ascii="Times New Roman" w:hAnsi="Times New Roman" w:cs="Times New Roman"/>
          <w:sz w:val="24"/>
          <w:szCs w:val="24"/>
          <w:bdr w:val="none" w:sz="0" w:space="0" w:color="auto" w:frame="1"/>
          <w:shd w:val="clear" w:color="auto" w:fill="FFFFFF"/>
        </w:rPr>
        <w:t xml:space="preserve"> always been important elements of island nations holding strong economic and </w:t>
      </w:r>
      <w:r>
        <w:rPr>
          <w:rFonts w:ascii="Times New Roman" w:hAnsi="Times New Roman" w:cs="Times New Roman"/>
          <w:sz w:val="24"/>
          <w:szCs w:val="24"/>
          <w:bdr w:val="none" w:sz="0" w:space="0" w:color="auto" w:frame="1"/>
          <w:shd w:val="clear" w:color="auto" w:fill="FFFFFF"/>
        </w:rPr>
        <w:t>social and cultural</w:t>
      </w:r>
      <w:r w:rsidRPr="00AC20E6">
        <w:rPr>
          <w:rFonts w:ascii="Times New Roman" w:hAnsi="Times New Roman" w:cs="Times New Roman"/>
          <w:sz w:val="24"/>
          <w:szCs w:val="24"/>
          <w:bdr w:val="none" w:sz="0" w:space="0" w:color="auto" w:frame="1"/>
          <w:shd w:val="clear" w:color="auto" w:fill="FFFFFF"/>
        </w:rPr>
        <w:t xml:space="preserve"> importance, and this is particularly true for Samoa and American Samoa where fish is a large part of the Samoan diet and one of the country’s largest exports </w:t>
      </w:r>
      <w:r w:rsidRPr="00AC20E6">
        <w:rPr>
          <w:rFonts w:ascii="Times New Roman" w:hAnsi="Times New Roman" w:cs="Times New Roman"/>
          <w:noProof/>
          <w:sz w:val="24"/>
          <w:szCs w:val="24"/>
          <w:bdr w:val="none" w:sz="0" w:space="0" w:color="auto" w:frame="1"/>
          <w:shd w:val="clear" w:color="auto" w:fill="FFFFFF"/>
        </w:rPr>
        <w:t>(FAO, 2018)</w:t>
      </w:r>
      <w:r w:rsidRPr="00AC20E6">
        <w:rPr>
          <w:rFonts w:ascii="Times New Roman" w:hAnsi="Times New Roman" w:cs="Times New Roman"/>
          <w:sz w:val="24"/>
          <w:szCs w:val="24"/>
          <w:bdr w:val="none" w:sz="0" w:space="0" w:color="auto" w:frame="1"/>
          <w:shd w:val="clear" w:color="auto" w:fill="FFFFFF"/>
        </w:rPr>
        <w:t xml:space="preserve">. </w:t>
      </w:r>
    </w:p>
    <w:p w14:paraId="337E103C" w14:textId="74E17B0E" w:rsidR="00EA6B6B" w:rsidRPr="00AC20E6" w:rsidRDefault="00EA6B6B" w:rsidP="00EA6B6B">
      <w:pPr>
        <w:spacing w:line="480" w:lineRule="auto"/>
        <w:jc w:val="both"/>
        <w:rPr>
          <w:rFonts w:ascii="Times New Roman" w:hAnsi="Times New Roman" w:cs="Times New Roman"/>
          <w:sz w:val="24"/>
          <w:szCs w:val="24"/>
          <w:bdr w:val="none" w:sz="0" w:space="0" w:color="auto" w:frame="1"/>
          <w:shd w:val="clear" w:color="auto" w:fill="FFFFFF"/>
        </w:rPr>
      </w:pPr>
      <w:r w:rsidRPr="00AC20E6">
        <w:rPr>
          <w:rFonts w:ascii="Times New Roman" w:hAnsi="Times New Roman" w:cs="Times New Roman"/>
          <w:sz w:val="24"/>
          <w:szCs w:val="24"/>
          <w:bdr w:val="none" w:sz="0" w:space="0" w:color="auto" w:frame="1"/>
          <w:shd w:val="clear" w:color="auto" w:fill="FFFFFF"/>
        </w:rPr>
        <w:t xml:space="preserve">In 2018, Samoa became the eighth </w:t>
      </w:r>
      <w:r w:rsidR="000232E4">
        <w:rPr>
          <w:rFonts w:ascii="Times New Roman" w:hAnsi="Times New Roman" w:cs="Times New Roman"/>
          <w:sz w:val="24"/>
          <w:szCs w:val="24"/>
          <w:bdr w:val="none" w:sz="0" w:space="0" w:color="auto" w:frame="1"/>
          <w:shd w:val="clear" w:color="auto" w:fill="FFFFFF"/>
        </w:rPr>
        <w:t>P</w:t>
      </w:r>
      <w:r w:rsidR="000232E4" w:rsidRPr="00AC20E6">
        <w:rPr>
          <w:rFonts w:ascii="Times New Roman" w:hAnsi="Times New Roman" w:cs="Times New Roman"/>
          <w:sz w:val="24"/>
          <w:szCs w:val="24"/>
          <w:bdr w:val="none" w:sz="0" w:space="0" w:color="auto" w:frame="1"/>
          <w:shd w:val="clear" w:color="auto" w:fill="FFFFFF"/>
        </w:rPr>
        <w:t>acific Island</w:t>
      </w:r>
      <w:r w:rsidRPr="00AC20E6">
        <w:rPr>
          <w:rFonts w:ascii="Times New Roman" w:hAnsi="Times New Roman" w:cs="Times New Roman"/>
          <w:sz w:val="24"/>
          <w:szCs w:val="24"/>
          <w:bdr w:val="none" w:sz="0" w:space="0" w:color="auto" w:frame="1"/>
          <w:shd w:val="clear" w:color="auto" w:fill="FFFFFF"/>
        </w:rPr>
        <w:t xml:space="preserve"> country to declare the waters of its EEZ a ‘shark sanctuary’ </w:t>
      </w:r>
      <w:r w:rsidRPr="00AC20E6">
        <w:rPr>
          <w:rFonts w:ascii="Times New Roman" w:hAnsi="Times New Roman" w:cs="Times New Roman"/>
          <w:noProof/>
          <w:sz w:val="24"/>
          <w:szCs w:val="24"/>
          <w:bdr w:val="none" w:sz="0" w:space="0" w:color="auto" w:frame="1"/>
          <w:shd w:val="clear" w:color="auto" w:fill="FFFFFF"/>
        </w:rPr>
        <w:t>(SPREP, 2018)</w:t>
      </w:r>
      <w:r w:rsidRPr="00AC20E6">
        <w:rPr>
          <w:rFonts w:ascii="Times New Roman" w:hAnsi="Times New Roman" w:cs="Times New Roman"/>
          <w:sz w:val="24"/>
          <w:szCs w:val="24"/>
          <w:bdr w:val="none" w:sz="0" w:space="0" w:color="auto" w:frame="1"/>
          <w:shd w:val="clear" w:color="auto" w:fill="FFFFFF"/>
        </w:rPr>
        <w:t xml:space="preserve">. Declaration of the sanctuary placed a ban on all commercial fishing, sale and trade of all shark and ray species in the country’s waters </w:t>
      </w:r>
      <w:r w:rsidRPr="00AC20E6">
        <w:rPr>
          <w:rFonts w:ascii="Times New Roman" w:hAnsi="Times New Roman" w:cs="Times New Roman"/>
          <w:noProof/>
          <w:sz w:val="24"/>
          <w:szCs w:val="24"/>
          <w:bdr w:val="none" w:sz="0" w:space="0" w:color="auto" w:frame="1"/>
          <w:shd w:val="clear" w:color="auto" w:fill="FFFFFF"/>
        </w:rPr>
        <w:t>(SPREP, 2018)</w:t>
      </w:r>
      <w:r w:rsidRPr="00AC20E6">
        <w:rPr>
          <w:rFonts w:ascii="Times New Roman" w:hAnsi="Times New Roman" w:cs="Times New Roman"/>
          <w:sz w:val="24"/>
          <w:szCs w:val="24"/>
          <w:bdr w:val="none" w:sz="0" w:space="0" w:color="auto" w:frame="1"/>
          <w:shd w:val="clear" w:color="auto" w:fill="FFFFFF"/>
        </w:rPr>
        <w:t xml:space="preserve">. Whilst shark sanctuaries have attracted much attention globally, with many considering them to be a positive step towards widespread shark conservation action, many shark sanctuaries lack the legal frameworks to make them enforceable </w:t>
      </w:r>
      <w:r w:rsidRPr="00AC20E6">
        <w:rPr>
          <w:rFonts w:ascii="Times New Roman" w:hAnsi="Times New Roman" w:cs="Times New Roman"/>
          <w:noProof/>
          <w:sz w:val="24"/>
          <w:szCs w:val="24"/>
          <w:bdr w:val="none" w:sz="0" w:space="0" w:color="auto" w:frame="1"/>
          <w:shd w:val="clear" w:color="auto" w:fill="FFFFFF"/>
        </w:rPr>
        <w:t>(Techera, 2019)</w:t>
      </w:r>
      <w:r w:rsidRPr="00AC20E6">
        <w:rPr>
          <w:rFonts w:ascii="Times New Roman" w:hAnsi="Times New Roman" w:cs="Times New Roman"/>
          <w:sz w:val="24"/>
          <w:szCs w:val="24"/>
          <w:bdr w:val="none" w:sz="0" w:space="0" w:color="auto" w:frame="1"/>
          <w:shd w:val="clear" w:color="auto" w:fill="FFFFFF"/>
        </w:rPr>
        <w:t xml:space="preserve">. This is no different in Samoa, with no existing laws to enforce the regulations of the sanctuary. Thus, Samoa’s shark sanctuary is promising but without proper enforcement, </w:t>
      </w:r>
      <w:r>
        <w:rPr>
          <w:rFonts w:ascii="Times New Roman" w:hAnsi="Times New Roman" w:cs="Times New Roman"/>
          <w:sz w:val="24"/>
          <w:szCs w:val="24"/>
          <w:bdr w:val="none" w:sz="0" w:space="0" w:color="auto" w:frame="1"/>
          <w:shd w:val="clear" w:color="auto" w:fill="FFFFFF"/>
        </w:rPr>
        <w:t xml:space="preserve">may </w:t>
      </w:r>
      <w:r w:rsidRPr="00AC20E6">
        <w:rPr>
          <w:rFonts w:ascii="Times New Roman" w:hAnsi="Times New Roman" w:cs="Times New Roman"/>
          <w:sz w:val="24"/>
          <w:szCs w:val="24"/>
          <w:bdr w:val="none" w:sz="0" w:space="0" w:color="auto" w:frame="1"/>
          <w:shd w:val="clear" w:color="auto" w:fill="FFFFFF"/>
        </w:rPr>
        <w:t xml:space="preserve">lack operational </w:t>
      </w:r>
      <w:r>
        <w:rPr>
          <w:rFonts w:ascii="Times New Roman" w:hAnsi="Times New Roman" w:cs="Times New Roman"/>
          <w:sz w:val="24"/>
          <w:szCs w:val="24"/>
          <w:bdr w:val="none" w:sz="0" w:space="0" w:color="auto" w:frame="1"/>
          <w:shd w:val="clear" w:color="auto" w:fill="FFFFFF"/>
        </w:rPr>
        <w:t>effectiveness</w:t>
      </w:r>
      <w:r w:rsidRPr="00AC20E6">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noProof/>
          <w:sz w:val="24"/>
          <w:szCs w:val="24"/>
          <w:bdr w:val="none" w:sz="0" w:space="0" w:color="auto" w:frame="1"/>
          <w:shd w:val="clear" w:color="auto" w:fill="FFFFFF"/>
        </w:rPr>
        <w:t>(Techera, 2019)</w:t>
      </w:r>
      <w:r w:rsidRPr="00AC20E6">
        <w:rPr>
          <w:rFonts w:ascii="Times New Roman" w:hAnsi="Times New Roman" w:cs="Times New Roman"/>
          <w:sz w:val="24"/>
          <w:szCs w:val="24"/>
          <w:bdr w:val="none" w:sz="0" w:space="0" w:color="auto" w:frame="1"/>
          <w:shd w:val="clear" w:color="auto" w:fill="FFFFFF"/>
        </w:rPr>
        <w:t xml:space="preserve">. This is evident in the </w:t>
      </w:r>
      <w:r>
        <w:rPr>
          <w:rFonts w:ascii="Times New Roman" w:hAnsi="Times New Roman" w:cs="Times New Roman"/>
          <w:sz w:val="24"/>
          <w:szCs w:val="24"/>
          <w:bdr w:val="none" w:sz="0" w:space="0" w:color="auto" w:frame="1"/>
          <w:shd w:val="clear" w:color="auto" w:fill="FFFFFF"/>
        </w:rPr>
        <w:t>contradiction</w:t>
      </w:r>
      <w:r w:rsidRPr="00AC20E6">
        <w:rPr>
          <w:rFonts w:ascii="Times New Roman" w:hAnsi="Times New Roman" w:cs="Times New Roman"/>
          <w:sz w:val="24"/>
          <w:szCs w:val="24"/>
          <w:bdr w:val="none" w:sz="0" w:space="0" w:color="auto" w:frame="1"/>
          <w:shd w:val="clear" w:color="auto" w:fill="FFFFFF"/>
        </w:rPr>
        <w:t xml:space="preserve"> in regulations between the ban of commercial shark fishing in the shark sanctuary </w:t>
      </w:r>
      <w:r>
        <w:rPr>
          <w:rFonts w:ascii="Times New Roman" w:hAnsi="Times New Roman" w:cs="Times New Roman"/>
          <w:sz w:val="24"/>
          <w:szCs w:val="24"/>
          <w:bdr w:val="none" w:sz="0" w:space="0" w:color="auto" w:frame="1"/>
          <w:shd w:val="clear" w:color="auto" w:fill="FFFFFF"/>
        </w:rPr>
        <w:t>(the entire EE</w:t>
      </w:r>
      <w:r w:rsidR="00627C75">
        <w:rPr>
          <w:rFonts w:ascii="Times New Roman" w:hAnsi="Times New Roman" w:cs="Times New Roman"/>
          <w:sz w:val="24"/>
          <w:szCs w:val="24"/>
          <w:bdr w:val="none" w:sz="0" w:space="0" w:color="auto" w:frame="1"/>
          <w:shd w:val="clear" w:color="auto" w:fill="FFFFFF"/>
        </w:rPr>
        <w:t>Z</w:t>
      </w:r>
      <w:r>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sz w:val="24"/>
          <w:szCs w:val="24"/>
          <w:bdr w:val="none" w:sz="0" w:space="0" w:color="auto" w:frame="1"/>
          <w:shd w:val="clear" w:color="auto" w:fill="FFFFFF"/>
        </w:rPr>
        <w:t xml:space="preserve">and Samoa’s Tuna Management Plan which permits the commercial catch of sharks. </w:t>
      </w:r>
      <w:r w:rsidRPr="00AC20E6">
        <w:rPr>
          <w:rFonts w:ascii="Times New Roman" w:hAnsi="Times New Roman" w:cs="Times New Roman"/>
          <w:sz w:val="24"/>
          <w:szCs w:val="24"/>
        </w:rPr>
        <w:t xml:space="preserve">In contrast, American Samoa’s ban on all shark fishing activities can be seen as a progressive step in shark conservation. However, the socio-economic consequences of a firmly governed and enforced ban on shark fishing for the local resource dependent communities who may rely on sharks for their livelihoods must be considered </w:t>
      </w:r>
      <w:r>
        <w:rPr>
          <w:rFonts w:ascii="Times New Roman" w:hAnsi="Times New Roman" w:cs="Times New Roman"/>
          <w:noProof/>
          <w:sz w:val="24"/>
          <w:szCs w:val="24"/>
        </w:rPr>
        <w:t>(Booth et al., 2020; Mizrahi et al., 2019)</w:t>
      </w:r>
      <w:r w:rsidRPr="00AC20E6">
        <w:rPr>
          <w:rFonts w:ascii="Times New Roman" w:hAnsi="Times New Roman" w:cs="Times New Roman"/>
          <w:sz w:val="24"/>
          <w:szCs w:val="24"/>
        </w:rPr>
        <w:t xml:space="preserve">. </w:t>
      </w:r>
      <w:r>
        <w:rPr>
          <w:rFonts w:ascii="Times New Roman" w:hAnsi="Times New Roman" w:cs="Times New Roman"/>
          <w:sz w:val="24"/>
          <w:szCs w:val="24"/>
        </w:rPr>
        <w:t>De</w:t>
      </w:r>
      <w:r w:rsidRPr="00AC20E6">
        <w:rPr>
          <w:rFonts w:ascii="Times New Roman" w:hAnsi="Times New Roman" w:cs="Times New Roman"/>
          <w:sz w:val="24"/>
          <w:szCs w:val="24"/>
        </w:rPr>
        <w:t xml:space="preserve">veloping, low-income countries, especially those who rely heavily on marine resources for protein and income, often do not have the capacity to adapt to </w:t>
      </w:r>
      <w:proofErr w:type="gramStart"/>
      <w:r w:rsidRPr="00AC20E6">
        <w:rPr>
          <w:rFonts w:ascii="Times New Roman" w:hAnsi="Times New Roman" w:cs="Times New Roman"/>
          <w:sz w:val="24"/>
          <w:szCs w:val="24"/>
        </w:rPr>
        <w:t>these blanket</w:t>
      </w:r>
      <w:proofErr w:type="gramEnd"/>
      <w:r w:rsidRPr="00AC20E6">
        <w:rPr>
          <w:rFonts w:ascii="Times New Roman" w:hAnsi="Times New Roman" w:cs="Times New Roman"/>
          <w:sz w:val="24"/>
          <w:szCs w:val="24"/>
        </w:rPr>
        <w:t xml:space="preserve"> ‘top-down’ legislations </w:t>
      </w:r>
      <w:r w:rsidRPr="00AC20E6">
        <w:rPr>
          <w:rFonts w:ascii="Times New Roman" w:hAnsi="Times New Roman" w:cs="Times New Roman"/>
          <w:noProof/>
          <w:sz w:val="24"/>
          <w:szCs w:val="24"/>
        </w:rPr>
        <w:t>(Dunne et al., 2014; Jaiteh et al., 2016)</w:t>
      </w:r>
      <w:r w:rsidRPr="00AC20E6">
        <w:rPr>
          <w:rFonts w:ascii="Times New Roman" w:hAnsi="Times New Roman" w:cs="Times New Roman"/>
          <w:sz w:val="24"/>
          <w:szCs w:val="24"/>
        </w:rPr>
        <w:t xml:space="preserve">. As resource use of sharks are completely restricted, it is evident </w:t>
      </w:r>
      <w:r w:rsidRPr="00AC20E6">
        <w:rPr>
          <w:rFonts w:ascii="Times New Roman" w:hAnsi="Times New Roman" w:cs="Times New Roman"/>
          <w:sz w:val="24"/>
          <w:szCs w:val="24"/>
        </w:rPr>
        <w:lastRenderedPageBreak/>
        <w:t xml:space="preserve">that this will come at a cost to local communities </w:t>
      </w:r>
      <w:r w:rsidRPr="00AC20E6">
        <w:rPr>
          <w:rFonts w:ascii="Times New Roman" w:hAnsi="Times New Roman" w:cs="Times New Roman"/>
          <w:noProof/>
          <w:sz w:val="24"/>
          <w:szCs w:val="24"/>
        </w:rPr>
        <w:t>(Mizrahi et al., 2019)</w:t>
      </w:r>
      <w:r w:rsidRPr="00AC20E6">
        <w:rPr>
          <w:rFonts w:ascii="Times New Roman" w:hAnsi="Times New Roman" w:cs="Times New Roman"/>
          <w:sz w:val="24"/>
          <w:szCs w:val="24"/>
        </w:rPr>
        <w:t xml:space="preserve">. The absence of consideration to the livelihoods of local communities has the potential to result in non-compliance, generating a negative feedback loop which will ultimately see the conservation goals of the shark fishing ban fail </w:t>
      </w:r>
      <w:r>
        <w:rPr>
          <w:rFonts w:ascii="Times New Roman" w:hAnsi="Times New Roman" w:cs="Times New Roman"/>
          <w:noProof/>
          <w:sz w:val="24"/>
          <w:szCs w:val="24"/>
        </w:rPr>
        <w:t>(Haque et al., 2022; Mizrahi et al., 2019)</w:t>
      </w:r>
      <w:r w:rsidRPr="00AC20E6">
        <w:rPr>
          <w:rFonts w:ascii="Times New Roman" w:hAnsi="Times New Roman" w:cs="Times New Roman"/>
          <w:sz w:val="24"/>
          <w:szCs w:val="24"/>
        </w:rPr>
        <w:t xml:space="preserve">. Trade-offs between biodiversity benefits and costs to livelihoods </w:t>
      </w:r>
      <w:r w:rsidR="00975938" w:rsidRPr="00AC20E6">
        <w:rPr>
          <w:rFonts w:ascii="Times New Roman" w:hAnsi="Times New Roman" w:cs="Times New Roman"/>
          <w:sz w:val="24"/>
          <w:szCs w:val="24"/>
        </w:rPr>
        <w:t>must,</w:t>
      </w:r>
      <w:r w:rsidRPr="00AC20E6">
        <w:rPr>
          <w:rFonts w:ascii="Times New Roman" w:hAnsi="Times New Roman" w:cs="Times New Roman"/>
          <w:sz w:val="24"/>
          <w:szCs w:val="24"/>
        </w:rPr>
        <w:t xml:space="preserve"> therefore, be considered when dealing with the impacts of shark fishing bans in developing nations and on their </w:t>
      </w:r>
      <w:proofErr w:type="gramStart"/>
      <w:r w:rsidRPr="00AC20E6">
        <w:rPr>
          <w:rFonts w:ascii="Times New Roman" w:hAnsi="Times New Roman" w:cs="Times New Roman"/>
          <w:sz w:val="24"/>
          <w:szCs w:val="24"/>
        </w:rPr>
        <w:t>small scale</w:t>
      </w:r>
      <w:proofErr w:type="gramEnd"/>
      <w:r w:rsidRPr="00AC20E6">
        <w:rPr>
          <w:rFonts w:ascii="Times New Roman" w:hAnsi="Times New Roman" w:cs="Times New Roman"/>
          <w:sz w:val="24"/>
          <w:szCs w:val="24"/>
        </w:rPr>
        <w:t xml:space="preserve"> fisheries in particular </w:t>
      </w:r>
      <w:r w:rsidRPr="00AC20E6">
        <w:rPr>
          <w:rFonts w:ascii="Times New Roman" w:hAnsi="Times New Roman" w:cs="Times New Roman"/>
          <w:noProof/>
          <w:sz w:val="24"/>
          <w:szCs w:val="24"/>
        </w:rPr>
        <w:t>(Mizrahi et al., 2019)</w:t>
      </w:r>
      <w:r w:rsidRPr="00AC20E6">
        <w:rPr>
          <w:rFonts w:ascii="Times New Roman" w:hAnsi="Times New Roman" w:cs="Times New Roman"/>
          <w:sz w:val="24"/>
          <w:szCs w:val="24"/>
        </w:rPr>
        <w:t xml:space="preserve">. Livelihood development and increased opportunities for alternative incomes or other methods of conservation such as fisheries development may need to be implemented in circumstances where communities are negatively affected by prohibitions on shark fishing </w:t>
      </w:r>
      <w:r w:rsidRPr="00AC20E6">
        <w:rPr>
          <w:rFonts w:ascii="Times New Roman" w:hAnsi="Times New Roman" w:cs="Times New Roman"/>
          <w:noProof/>
          <w:sz w:val="24"/>
          <w:szCs w:val="24"/>
        </w:rPr>
        <w:t>(Mizrahi et al., 2019)</w:t>
      </w:r>
      <w:r w:rsidRPr="00AC20E6">
        <w:rPr>
          <w:rFonts w:ascii="Times New Roman" w:hAnsi="Times New Roman" w:cs="Times New Roman"/>
          <w:sz w:val="24"/>
          <w:szCs w:val="24"/>
        </w:rPr>
        <w:t xml:space="preserve">. Community based management, such as the processes already </w:t>
      </w:r>
      <w:r>
        <w:rPr>
          <w:rFonts w:ascii="Times New Roman" w:hAnsi="Times New Roman" w:cs="Times New Roman"/>
          <w:sz w:val="24"/>
          <w:szCs w:val="24"/>
        </w:rPr>
        <w:t>employed</w:t>
      </w:r>
      <w:r w:rsidRPr="00AC20E6">
        <w:rPr>
          <w:rFonts w:ascii="Times New Roman" w:hAnsi="Times New Roman" w:cs="Times New Roman"/>
          <w:sz w:val="24"/>
          <w:szCs w:val="24"/>
        </w:rPr>
        <w:t xml:space="preserve"> in Samoa, have been demonstrated to bridge the gap between supply and demand issues by initiating collaboration between various stakeholders, to ultimately improve resource use and socioeconomic conditions in local communities </w:t>
      </w:r>
      <w:r w:rsidRPr="00AC20E6">
        <w:rPr>
          <w:rFonts w:ascii="Times New Roman" w:hAnsi="Times New Roman" w:cs="Times New Roman"/>
          <w:noProof/>
          <w:sz w:val="24"/>
          <w:szCs w:val="24"/>
        </w:rPr>
        <w:t>(Dey &amp; Kanagaratnam, 2007)</w:t>
      </w:r>
      <w:r w:rsidRPr="00AC20E6">
        <w:rPr>
          <w:rFonts w:ascii="Times New Roman" w:hAnsi="Times New Roman" w:cs="Times New Roman"/>
          <w:sz w:val="24"/>
          <w:szCs w:val="24"/>
        </w:rPr>
        <w:t xml:space="preserve">. The integration of shark and ray conservation into these management approaches with consideration and mitigation of the potential impacts to local communities may be a possible way forward in biodiversity conservation that doesn’t jeopardise local livelihoods. </w:t>
      </w:r>
    </w:p>
    <w:p w14:paraId="0641974E" w14:textId="1B03A195" w:rsidR="00EA6B6B" w:rsidRPr="00AC20E6" w:rsidRDefault="00EA6B6B" w:rsidP="00EA6B6B">
      <w:pPr>
        <w:spacing w:line="480" w:lineRule="auto"/>
        <w:jc w:val="both"/>
        <w:rPr>
          <w:rFonts w:ascii="Times New Roman" w:hAnsi="Times New Roman" w:cs="Times New Roman"/>
          <w:sz w:val="24"/>
          <w:szCs w:val="24"/>
        </w:rPr>
      </w:pPr>
      <w:r w:rsidRPr="00AC20E6">
        <w:rPr>
          <w:rFonts w:ascii="Times New Roman" w:hAnsi="Times New Roman" w:cs="Times New Roman"/>
          <w:sz w:val="24"/>
          <w:szCs w:val="24"/>
          <w:bdr w:val="none" w:sz="0" w:space="0" w:color="auto" w:frame="1"/>
          <w:shd w:val="clear" w:color="auto" w:fill="FFFFFF"/>
        </w:rPr>
        <w:t xml:space="preserve">Samoa’s main form of protection for sharks </w:t>
      </w:r>
      <w:r>
        <w:rPr>
          <w:rFonts w:ascii="Times New Roman" w:hAnsi="Times New Roman" w:cs="Times New Roman"/>
          <w:sz w:val="24"/>
          <w:szCs w:val="24"/>
          <w:bdr w:val="none" w:sz="0" w:space="0" w:color="auto" w:frame="1"/>
          <w:shd w:val="clear" w:color="auto" w:fill="FFFFFF"/>
        </w:rPr>
        <w:t>resides in</w:t>
      </w:r>
      <w:r w:rsidRPr="00AC20E6">
        <w:rPr>
          <w:rFonts w:ascii="Times New Roman" w:hAnsi="Times New Roman" w:cs="Times New Roman"/>
          <w:sz w:val="24"/>
          <w:szCs w:val="24"/>
          <w:bdr w:val="none" w:sz="0" w:space="0" w:color="auto" w:frame="1"/>
          <w:shd w:val="clear" w:color="auto" w:fill="FFFFFF"/>
        </w:rPr>
        <w:t xml:space="preserve"> specific fisheries provisions which restrict</w:t>
      </w:r>
      <w:r>
        <w:rPr>
          <w:rFonts w:ascii="Times New Roman" w:hAnsi="Times New Roman" w:cs="Times New Roman"/>
          <w:sz w:val="24"/>
          <w:szCs w:val="24"/>
          <w:bdr w:val="none" w:sz="0" w:space="0" w:color="auto" w:frame="1"/>
          <w:shd w:val="clear" w:color="auto" w:fill="FFFFFF"/>
        </w:rPr>
        <w:t xml:space="preserve"> </w:t>
      </w:r>
      <w:r w:rsidRPr="00AC20E6">
        <w:rPr>
          <w:rFonts w:ascii="Times New Roman" w:hAnsi="Times New Roman" w:cs="Times New Roman"/>
          <w:sz w:val="24"/>
          <w:szCs w:val="24"/>
          <w:bdr w:val="none" w:sz="0" w:space="0" w:color="auto" w:frame="1"/>
          <w:shd w:val="clear" w:color="auto" w:fill="FFFFFF"/>
        </w:rPr>
        <w:t xml:space="preserve">commercial fisheries </w:t>
      </w:r>
      <w:r>
        <w:rPr>
          <w:rFonts w:ascii="Times New Roman" w:hAnsi="Times New Roman" w:cs="Times New Roman"/>
          <w:sz w:val="24"/>
          <w:szCs w:val="24"/>
          <w:bdr w:val="none" w:sz="0" w:space="0" w:color="auto" w:frame="1"/>
          <w:shd w:val="clear" w:color="auto" w:fill="FFFFFF"/>
        </w:rPr>
        <w:t xml:space="preserve">impacts </w:t>
      </w:r>
      <w:r w:rsidRPr="00AC20E6">
        <w:rPr>
          <w:rFonts w:ascii="Times New Roman" w:hAnsi="Times New Roman" w:cs="Times New Roman"/>
          <w:sz w:val="24"/>
          <w:szCs w:val="24"/>
          <w:bdr w:val="none" w:sz="0" w:space="0" w:color="auto" w:frame="1"/>
          <w:shd w:val="clear" w:color="auto" w:fill="FFFFFF"/>
        </w:rPr>
        <w:t xml:space="preserve">on local shark populations. Regulations imposed by </w:t>
      </w:r>
      <w:proofErr w:type="gramStart"/>
      <w:r w:rsidRPr="00AC20E6">
        <w:rPr>
          <w:rFonts w:ascii="Times New Roman" w:hAnsi="Times New Roman" w:cs="Times New Roman"/>
          <w:sz w:val="24"/>
          <w:szCs w:val="24"/>
          <w:bdr w:val="none" w:sz="0" w:space="0" w:color="auto" w:frame="1"/>
          <w:shd w:val="clear" w:color="auto" w:fill="FFFFFF"/>
        </w:rPr>
        <w:t>WCPFC</w:t>
      </w:r>
      <w:proofErr w:type="gramEnd"/>
      <w:r w:rsidRPr="00AC20E6">
        <w:rPr>
          <w:rFonts w:ascii="Times New Roman" w:hAnsi="Times New Roman" w:cs="Times New Roman"/>
          <w:sz w:val="24"/>
          <w:szCs w:val="24"/>
          <w:bdr w:val="none" w:sz="0" w:space="0" w:color="auto" w:frame="1"/>
          <w:shd w:val="clear" w:color="auto" w:fill="FFFFFF"/>
        </w:rPr>
        <w:t xml:space="preserve"> and Samoa’s own tuna management plan and marine wildlife protection regulations directly protect threatened shark species such as the silky shark and oceanic white tip, and </w:t>
      </w:r>
      <w:r w:rsidRPr="00AC20E6">
        <w:rPr>
          <w:rFonts w:ascii="Times New Roman" w:hAnsi="Times New Roman" w:cs="Times New Roman"/>
          <w:sz w:val="24"/>
          <w:szCs w:val="24"/>
        </w:rPr>
        <w:t xml:space="preserve">discourage the practice of finning sharks at sea. These fisheries restrictions have the potential to contribute significantly to shark conservation however their success relies heavily on Samoa’s capacity to implement and enforce these regulations </w:t>
      </w:r>
      <w:r w:rsidRPr="00AC20E6">
        <w:rPr>
          <w:rFonts w:ascii="Times New Roman" w:hAnsi="Times New Roman" w:cs="Times New Roman"/>
          <w:noProof/>
          <w:sz w:val="24"/>
          <w:szCs w:val="24"/>
        </w:rPr>
        <w:t>(Techera, 2019)</w:t>
      </w:r>
      <w:r w:rsidRPr="00AC20E6">
        <w:rPr>
          <w:rFonts w:ascii="Times New Roman" w:hAnsi="Times New Roman" w:cs="Times New Roman"/>
          <w:sz w:val="24"/>
          <w:szCs w:val="24"/>
        </w:rPr>
        <w:t>. The presence of onboard observer</w:t>
      </w:r>
      <w:r>
        <w:rPr>
          <w:rFonts w:ascii="Times New Roman" w:hAnsi="Times New Roman" w:cs="Times New Roman"/>
          <w:sz w:val="24"/>
          <w:szCs w:val="24"/>
        </w:rPr>
        <w:t>s</w:t>
      </w:r>
      <w:r w:rsidRPr="00AC20E6">
        <w:rPr>
          <w:rFonts w:ascii="Times New Roman" w:hAnsi="Times New Roman" w:cs="Times New Roman"/>
          <w:sz w:val="24"/>
          <w:szCs w:val="24"/>
        </w:rPr>
        <w:t xml:space="preserve">, </w:t>
      </w:r>
      <w:r w:rsidRPr="00411FB1">
        <w:rPr>
          <w:rFonts w:ascii="Times New Roman" w:hAnsi="Times New Roman" w:cs="Times New Roman"/>
          <w:sz w:val="24"/>
          <w:szCs w:val="24"/>
        </w:rPr>
        <w:t>such as in American Samoa’s observer program</w:t>
      </w:r>
      <w:r w:rsidRPr="00AC20E6">
        <w:rPr>
          <w:rFonts w:ascii="Times New Roman" w:hAnsi="Times New Roman" w:cs="Times New Roman"/>
          <w:sz w:val="24"/>
          <w:szCs w:val="24"/>
        </w:rPr>
        <w:t xml:space="preserve">, </w:t>
      </w:r>
      <w:r>
        <w:rPr>
          <w:rFonts w:ascii="Times New Roman" w:hAnsi="Times New Roman" w:cs="Times New Roman"/>
          <w:sz w:val="24"/>
          <w:szCs w:val="24"/>
        </w:rPr>
        <w:t xml:space="preserve">would be </w:t>
      </w:r>
      <w:r w:rsidRPr="00AC20E6">
        <w:rPr>
          <w:rFonts w:ascii="Times New Roman" w:hAnsi="Times New Roman" w:cs="Times New Roman"/>
          <w:sz w:val="24"/>
          <w:szCs w:val="24"/>
        </w:rPr>
        <w:t xml:space="preserve">a step to </w:t>
      </w:r>
      <w:r>
        <w:rPr>
          <w:rFonts w:ascii="Times New Roman" w:hAnsi="Times New Roman" w:cs="Times New Roman"/>
          <w:sz w:val="24"/>
          <w:szCs w:val="24"/>
        </w:rPr>
        <w:t xml:space="preserve">assessing </w:t>
      </w:r>
      <w:r w:rsidRPr="00AC20E6">
        <w:rPr>
          <w:rFonts w:ascii="Times New Roman" w:hAnsi="Times New Roman" w:cs="Times New Roman"/>
          <w:sz w:val="24"/>
          <w:szCs w:val="24"/>
        </w:rPr>
        <w:t xml:space="preserve">compliancy </w:t>
      </w:r>
      <w:r>
        <w:rPr>
          <w:rFonts w:ascii="Times New Roman" w:hAnsi="Times New Roman" w:cs="Times New Roman"/>
          <w:sz w:val="24"/>
          <w:szCs w:val="24"/>
        </w:rPr>
        <w:t>while</w:t>
      </w:r>
      <w:r w:rsidRPr="00AC20E6">
        <w:rPr>
          <w:rFonts w:ascii="Times New Roman" w:hAnsi="Times New Roman" w:cs="Times New Roman"/>
          <w:sz w:val="24"/>
          <w:szCs w:val="24"/>
        </w:rPr>
        <w:t xml:space="preserve"> simultaneously increasing the</w:t>
      </w:r>
      <w:r>
        <w:rPr>
          <w:rFonts w:ascii="Times New Roman" w:hAnsi="Times New Roman" w:cs="Times New Roman"/>
          <w:sz w:val="24"/>
          <w:szCs w:val="24"/>
        </w:rPr>
        <w:t xml:space="preserve"> amount of</w:t>
      </w:r>
      <w:r w:rsidRPr="00AC20E6">
        <w:rPr>
          <w:rFonts w:ascii="Times New Roman" w:hAnsi="Times New Roman" w:cs="Times New Roman"/>
          <w:sz w:val="24"/>
          <w:szCs w:val="24"/>
        </w:rPr>
        <w:t xml:space="preserve"> reliable catch data </w:t>
      </w:r>
      <w:r w:rsidRPr="00AC20E6">
        <w:rPr>
          <w:rFonts w:ascii="Times New Roman" w:hAnsi="Times New Roman" w:cs="Times New Roman"/>
          <w:noProof/>
          <w:sz w:val="24"/>
          <w:szCs w:val="24"/>
        </w:rPr>
        <w:lastRenderedPageBreak/>
        <w:t>(Tolotti et al., 2015)</w:t>
      </w:r>
      <w:r w:rsidRPr="00AC20E6">
        <w:rPr>
          <w:rFonts w:ascii="Times New Roman" w:hAnsi="Times New Roman" w:cs="Times New Roman"/>
          <w:sz w:val="24"/>
          <w:szCs w:val="24"/>
        </w:rPr>
        <w:t xml:space="preserve">. If enforced, fishery regulations are likely to protect pelagic species who interact regularly with fisheries, however, various deep sea and inshore species were noted as being present or having the potential to be present in Samoan waters. Fisheries regulations may not directly </w:t>
      </w:r>
      <w:r>
        <w:rPr>
          <w:rFonts w:ascii="Times New Roman" w:hAnsi="Times New Roman" w:cs="Times New Roman"/>
          <w:sz w:val="24"/>
          <w:szCs w:val="24"/>
        </w:rPr>
        <w:t>affect</w:t>
      </w:r>
      <w:r w:rsidRPr="00AC20E6">
        <w:rPr>
          <w:rFonts w:ascii="Times New Roman" w:hAnsi="Times New Roman" w:cs="Times New Roman"/>
          <w:sz w:val="24"/>
          <w:szCs w:val="24"/>
        </w:rPr>
        <w:t xml:space="preserve"> these species as they are not commonly interacted with within fisheries</w:t>
      </w:r>
      <w:r>
        <w:rPr>
          <w:rFonts w:ascii="Times New Roman" w:hAnsi="Times New Roman" w:cs="Times New Roman"/>
          <w:sz w:val="24"/>
          <w:szCs w:val="24"/>
        </w:rPr>
        <w:t>, which at face would also reduce the risks these species face</w:t>
      </w:r>
      <w:r w:rsidRPr="00AC20E6">
        <w:rPr>
          <w:rFonts w:ascii="Times New Roman" w:hAnsi="Times New Roman" w:cs="Times New Roman"/>
          <w:sz w:val="24"/>
          <w:szCs w:val="24"/>
        </w:rPr>
        <w:t xml:space="preserve">. Further action and research </w:t>
      </w:r>
      <w:proofErr w:type="gramStart"/>
      <w:r w:rsidRPr="00AC20E6">
        <w:rPr>
          <w:rFonts w:ascii="Times New Roman" w:hAnsi="Times New Roman" w:cs="Times New Roman"/>
          <w:sz w:val="24"/>
          <w:szCs w:val="24"/>
        </w:rPr>
        <w:t>is</w:t>
      </w:r>
      <w:proofErr w:type="gramEnd"/>
      <w:r w:rsidRPr="00AC20E6">
        <w:rPr>
          <w:rFonts w:ascii="Times New Roman" w:hAnsi="Times New Roman" w:cs="Times New Roman"/>
          <w:sz w:val="24"/>
          <w:szCs w:val="24"/>
        </w:rPr>
        <w:t xml:space="preserve"> required to </w:t>
      </w:r>
      <w:r>
        <w:rPr>
          <w:rFonts w:ascii="Times New Roman" w:hAnsi="Times New Roman" w:cs="Times New Roman"/>
          <w:sz w:val="24"/>
          <w:szCs w:val="24"/>
        </w:rPr>
        <w:t>ensure</w:t>
      </w:r>
      <w:r w:rsidRPr="00AC20E6">
        <w:rPr>
          <w:rFonts w:ascii="Times New Roman" w:hAnsi="Times New Roman" w:cs="Times New Roman"/>
          <w:sz w:val="24"/>
          <w:szCs w:val="24"/>
        </w:rPr>
        <w:t xml:space="preserve"> the protection of these species. Furthermore, difficulties arise when trying to obtain reliable catch statistics for small scale fisheries as they typically tend to involve multiple species and fishing methods and distribution of catch is not normally documented </w:t>
      </w:r>
      <w:r w:rsidRPr="00AC20E6">
        <w:rPr>
          <w:rFonts w:ascii="Times New Roman" w:hAnsi="Times New Roman" w:cs="Times New Roman"/>
          <w:noProof/>
          <w:sz w:val="24"/>
          <w:szCs w:val="24"/>
        </w:rPr>
        <w:t>(Levine &amp; Sauafea-Le'au, 2013)</w:t>
      </w:r>
      <w:r w:rsidRPr="00AC20E6">
        <w:rPr>
          <w:rFonts w:ascii="Times New Roman" w:hAnsi="Times New Roman" w:cs="Times New Roman"/>
          <w:sz w:val="24"/>
          <w:szCs w:val="24"/>
        </w:rPr>
        <w:t xml:space="preserve">. Samoa and American Samoa are no exception and data on elasmobranch captures are largely absent, highlighting the importance for further research into the impacts of small-scale fisheries on shark and ray populations. </w:t>
      </w:r>
    </w:p>
    <w:p w14:paraId="1D564615" w14:textId="77777777" w:rsidR="00EA6B6B" w:rsidRPr="00AC20E6" w:rsidRDefault="00EA6B6B" w:rsidP="00EA6B6B">
      <w:pPr>
        <w:spacing w:line="480" w:lineRule="auto"/>
        <w:jc w:val="both"/>
        <w:rPr>
          <w:rFonts w:ascii="Times New Roman" w:hAnsi="Times New Roman" w:cs="Times New Roman"/>
          <w:sz w:val="24"/>
          <w:szCs w:val="24"/>
        </w:rPr>
      </w:pPr>
    </w:p>
    <w:p w14:paraId="11CB56B1" w14:textId="77777777" w:rsidR="00EA6B6B" w:rsidRPr="002914D2" w:rsidRDefault="00EA6B6B" w:rsidP="00EA6B6B">
      <w:pPr>
        <w:pStyle w:val="ListParagraph"/>
        <w:numPr>
          <w:ilvl w:val="0"/>
          <w:numId w:val="32"/>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CONCLUSION</w:t>
      </w:r>
    </w:p>
    <w:p w14:paraId="40C98D95" w14:textId="755A825B" w:rsidR="00EA6B6B" w:rsidRPr="00AC20E6" w:rsidRDefault="00EA6B6B" w:rsidP="00EA6B6B">
      <w:pPr>
        <w:spacing w:line="480" w:lineRule="auto"/>
        <w:jc w:val="both"/>
        <w:rPr>
          <w:rFonts w:ascii="Times New Roman" w:hAnsi="Times New Roman" w:cs="Times New Roman"/>
          <w:color w:val="000000"/>
          <w:sz w:val="24"/>
          <w:szCs w:val="24"/>
        </w:rPr>
      </w:pPr>
      <w:r w:rsidRPr="00AC20E6">
        <w:rPr>
          <w:rFonts w:ascii="Times New Roman" w:hAnsi="Times New Roman" w:cs="Times New Roman"/>
          <w:color w:val="000000"/>
          <w:sz w:val="24"/>
          <w:szCs w:val="24"/>
        </w:rPr>
        <w:t>This study provides an insight into the species of sharks and rays present in Samoa and American Samoa,</w:t>
      </w:r>
      <w:r>
        <w:rPr>
          <w:rFonts w:ascii="Times New Roman" w:hAnsi="Times New Roman" w:cs="Times New Roman"/>
          <w:color w:val="000000"/>
          <w:sz w:val="24"/>
          <w:szCs w:val="24"/>
        </w:rPr>
        <w:t xml:space="preserve"> an overview of</w:t>
      </w:r>
      <w:r w:rsidRPr="00AC20E6">
        <w:rPr>
          <w:rFonts w:ascii="Times New Roman" w:hAnsi="Times New Roman" w:cs="Times New Roman"/>
          <w:color w:val="000000"/>
          <w:sz w:val="24"/>
          <w:szCs w:val="24"/>
        </w:rPr>
        <w:t xml:space="preserve"> their conservation and the dynamics surrounding their management and </w:t>
      </w:r>
      <w:r>
        <w:rPr>
          <w:rFonts w:ascii="Times New Roman" w:hAnsi="Times New Roman" w:cs="Times New Roman"/>
          <w:color w:val="000000"/>
          <w:sz w:val="24"/>
          <w:szCs w:val="24"/>
        </w:rPr>
        <w:t>social, cultural, and economic</w:t>
      </w:r>
      <w:r w:rsidRPr="00AC20E6">
        <w:rPr>
          <w:rFonts w:ascii="Times New Roman" w:hAnsi="Times New Roman" w:cs="Times New Roman"/>
          <w:color w:val="000000"/>
          <w:sz w:val="24"/>
          <w:szCs w:val="24"/>
        </w:rPr>
        <w:t xml:space="preserve"> importance. This </w:t>
      </w:r>
      <w:r w:rsidRPr="00BE1D87">
        <w:rPr>
          <w:rFonts w:ascii="Times New Roman" w:hAnsi="Times New Roman" w:cs="Times New Roman"/>
          <w:sz w:val="24"/>
          <w:szCs w:val="24"/>
        </w:rPr>
        <w:t xml:space="preserve">review sheds a light on the importance of these factors and provides a foundation for further research to better understand </w:t>
      </w:r>
      <w:r w:rsidRPr="00AC20E6">
        <w:rPr>
          <w:rFonts w:ascii="Times New Roman" w:hAnsi="Times New Roman" w:cs="Times New Roman"/>
          <w:color w:val="000000"/>
          <w:sz w:val="24"/>
          <w:szCs w:val="24"/>
        </w:rPr>
        <w:t xml:space="preserve">species occurrences and their regional conservation status. The implementation of citizen science programs and further systematic research in both countries has the potential to achieve this. Samoa and American Samoa have made significant efforts in managing and conserving their shark and ray populations with the implementation of a shark sanctuary in Samoa and a ban on all shark fishing and fin trade in American Samoa along with fisheries regulations targeting shark finning in both country’s commercial tuna fisheries. These regulations have the potential to provide significant protection to sharks and rays however, their effectiveness relies </w:t>
      </w:r>
      <w:r w:rsidRPr="00AC20E6">
        <w:rPr>
          <w:rFonts w:ascii="Times New Roman" w:hAnsi="Times New Roman" w:cs="Times New Roman"/>
          <w:color w:val="000000"/>
          <w:sz w:val="24"/>
          <w:szCs w:val="24"/>
        </w:rPr>
        <w:lastRenderedPageBreak/>
        <w:t xml:space="preserve">heavily on proper enforcement. Shark catch data is extremely valuable for research and conservation measures however, catches are poorly documented in Samoa. The implementation of an observer program in Samoa’s commercial fisheries would aid in the enforcement of regulations and improve reliability of catch data. Furthermore, priority should be assigned towards understanding the interactions between small-scale and artisanal fisheries and shark and rays to understand the full scope of the impacts of fisheries on elasmobranch populations in the Samoan archipelago. Lastly, the importance of sharks and rays to the </w:t>
      </w:r>
      <w:r>
        <w:rPr>
          <w:rFonts w:ascii="Times New Roman" w:hAnsi="Times New Roman" w:cs="Times New Roman"/>
          <w:color w:val="000000"/>
          <w:sz w:val="24"/>
          <w:szCs w:val="24"/>
        </w:rPr>
        <w:t xml:space="preserve">culture and </w:t>
      </w:r>
      <w:r w:rsidRPr="00AC20E6">
        <w:rPr>
          <w:rFonts w:ascii="Times New Roman" w:hAnsi="Times New Roman" w:cs="Times New Roman"/>
          <w:color w:val="000000"/>
          <w:sz w:val="24"/>
          <w:szCs w:val="24"/>
        </w:rPr>
        <w:t>livelihoods of the citizens of Samoa and American Samoa must be acknowledged during the development and implementation of new and existing legislation, as biodiversity protection should not come at a</w:t>
      </w:r>
      <w:r>
        <w:rPr>
          <w:rFonts w:ascii="Times New Roman" w:hAnsi="Times New Roman" w:cs="Times New Roman"/>
          <w:color w:val="000000"/>
          <w:sz w:val="24"/>
          <w:szCs w:val="24"/>
        </w:rPr>
        <w:t>n unreasonable</w:t>
      </w:r>
      <w:r w:rsidRPr="00AC20E6">
        <w:rPr>
          <w:rFonts w:ascii="Times New Roman" w:hAnsi="Times New Roman" w:cs="Times New Roman"/>
          <w:color w:val="000000"/>
          <w:sz w:val="24"/>
          <w:szCs w:val="24"/>
        </w:rPr>
        <w:t xml:space="preserve"> cost to the livelihoods of resource dependent communities. Active involvement of local people and fishermen during stakeholder engagements and </w:t>
      </w:r>
      <w:r w:rsidRPr="00AC20E6">
        <w:rPr>
          <w:rFonts w:ascii="Times New Roman" w:hAnsi="Times New Roman" w:cs="Times New Roman"/>
          <w:sz w:val="24"/>
          <w:szCs w:val="24"/>
        </w:rPr>
        <w:t>increased opportunities for alternative incomes should be considered.</w:t>
      </w:r>
      <w:r>
        <w:rPr>
          <w:rFonts w:ascii="Times New Roman" w:hAnsi="Times New Roman" w:cs="Times New Roman"/>
          <w:sz w:val="24"/>
          <w:szCs w:val="24"/>
        </w:rPr>
        <w:t xml:space="preserve"> </w:t>
      </w:r>
    </w:p>
    <w:p w14:paraId="0F495956" w14:textId="77777777" w:rsidR="00EA6B6B" w:rsidRPr="00353E1C" w:rsidRDefault="00EA6B6B" w:rsidP="005A3700">
      <w:pPr>
        <w:spacing w:line="480" w:lineRule="auto"/>
        <w:rPr>
          <w:rFonts w:ascii="Times New Roman" w:hAnsi="Times New Roman" w:cs="Times New Roman"/>
          <w:color w:val="000000"/>
          <w:sz w:val="24"/>
          <w:szCs w:val="24"/>
        </w:rPr>
      </w:pPr>
    </w:p>
    <w:p w14:paraId="0BF4E14E" w14:textId="77777777" w:rsidR="00EA6B6B" w:rsidRPr="00353E1C" w:rsidRDefault="00EA6B6B" w:rsidP="005A3700">
      <w:pPr>
        <w:spacing w:line="480" w:lineRule="auto"/>
        <w:jc w:val="both"/>
        <w:rPr>
          <w:rFonts w:ascii="Times New Roman" w:hAnsi="Times New Roman" w:cs="Times New Roman"/>
          <w:color w:val="000000"/>
          <w:sz w:val="24"/>
          <w:szCs w:val="24"/>
        </w:rPr>
      </w:pPr>
      <w:r w:rsidRPr="00353E1C">
        <w:rPr>
          <w:rFonts w:ascii="Times New Roman" w:hAnsi="Times New Roman" w:cs="Times New Roman"/>
          <w:color w:val="000000"/>
          <w:sz w:val="24"/>
          <w:szCs w:val="24"/>
        </w:rPr>
        <w:t>REFERENCES</w:t>
      </w:r>
    </w:p>
    <w:p w14:paraId="4C74357E" w14:textId="7BF6DA9F"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Aitaoto, F., Ponwith, B., &amp; Craig, P. (1991). Fisheries catch statistics for American Sa moa, 1990. </w:t>
      </w:r>
      <w:r w:rsidRPr="00353E1C">
        <w:rPr>
          <w:rFonts w:ascii="Times New Roman" w:hAnsi="Times New Roman" w:cs="Times New Roman"/>
          <w:i/>
          <w:sz w:val="24"/>
          <w:szCs w:val="24"/>
        </w:rPr>
        <w:t>Dep</w:t>
      </w:r>
      <w:r w:rsidR="008446DA">
        <w:rPr>
          <w:rFonts w:ascii="Times New Roman" w:hAnsi="Times New Roman" w:cs="Times New Roman"/>
          <w:i/>
          <w:sz w:val="24"/>
          <w:szCs w:val="24"/>
        </w:rPr>
        <w:t>artment of</w:t>
      </w:r>
      <w:r w:rsidRPr="00353E1C">
        <w:rPr>
          <w:rFonts w:ascii="Times New Roman" w:hAnsi="Times New Roman" w:cs="Times New Roman"/>
          <w:i/>
          <w:sz w:val="24"/>
          <w:szCs w:val="24"/>
        </w:rPr>
        <w:t xml:space="preserve"> Mar</w:t>
      </w:r>
      <w:r w:rsidR="008446DA">
        <w:rPr>
          <w:rFonts w:ascii="Times New Roman" w:hAnsi="Times New Roman" w:cs="Times New Roman"/>
          <w:i/>
          <w:sz w:val="24"/>
          <w:szCs w:val="24"/>
        </w:rPr>
        <w:t>ine and</w:t>
      </w:r>
      <w:r w:rsidRPr="00353E1C">
        <w:rPr>
          <w:rFonts w:ascii="Times New Roman" w:hAnsi="Times New Roman" w:cs="Times New Roman"/>
          <w:i/>
          <w:sz w:val="24"/>
          <w:szCs w:val="24"/>
        </w:rPr>
        <w:t xml:space="preserve"> Wildl</w:t>
      </w:r>
      <w:r w:rsidR="008446DA">
        <w:rPr>
          <w:rFonts w:ascii="Times New Roman" w:hAnsi="Times New Roman" w:cs="Times New Roman"/>
          <w:i/>
          <w:sz w:val="24"/>
          <w:szCs w:val="24"/>
        </w:rPr>
        <w:t>ife</w:t>
      </w:r>
      <w:r w:rsidRPr="00353E1C">
        <w:rPr>
          <w:rFonts w:ascii="Times New Roman" w:hAnsi="Times New Roman" w:cs="Times New Roman"/>
          <w:i/>
          <w:sz w:val="24"/>
          <w:szCs w:val="24"/>
        </w:rPr>
        <w:t xml:space="preserve"> Resour</w:t>
      </w:r>
      <w:r w:rsidR="008446DA">
        <w:rPr>
          <w:rFonts w:ascii="Times New Roman" w:hAnsi="Times New Roman" w:cs="Times New Roman"/>
          <w:i/>
          <w:sz w:val="24"/>
          <w:szCs w:val="24"/>
        </w:rPr>
        <w:t>ces</w:t>
      </w:r>
      <w:r w:rsidRPr="00353E1C">
        <w:rPr>
          <w:rFonts w:ascii="Times New Roman" w:hAnsi="Times New Roman" w:cs="Times New Roman"/>
          <w:i/>
          <w:sz w:val="24"/>
          <w:szCs w:val="24"/>
        </w:rPr>
        <w:t xml:space="preserve"> Am</w:t>
      </w:r>
      <w:r w:rsidR="008446DA">
        <w:rPr>
          <w:rFonts w:ascii="Times New Roman" w:hAnsi="Times New Roman" w:cs="Times New Roman"/>
          <w:i/>
          <w:sz w:val="24"/>
          <w:szCs w:val="24"/>
        </w:rPr>
        <w:t>erican</w:t>
      </w:r>
      <w:r w:rsidRPr="00353E1C">
        <w:rPr>
          <w:rFonts w:ascii="Times New Roman" w:hAnsi="Times New Roman" w:cs="Times New Roman"/>
          <w:i/>
          <w:sz w:val="24"/>
          <w:szCs w:val="24"/>
        </w:rPr>
        <w:t xml:space="preserve"> Samoa, BioI. Rep. Ser</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21</w:t>
      </w:r>
      <w:r w:rsidRPr="00353E1C">
        <w:rPr>
          <w:rFonts w:ascii="Times New Roman" w:hAnsi="Times New Roman" w:cs="Times New Roman"/>
          <w:sz w:val="24"/>
          <w:szCs w:val="24"/>
        </w:rPr>
        <w:t xml:space="preserve">, 40. </w:t>
      </w:r>
    </w:p>
    <w:p w14:paraId="2134F98B" w14:textId="3E8B6ADF"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Bargnesi, F., Lucrezi, S., &amp; Ferretti, F. (2020). Opportunities from citizen science for shark conservation, with a focus on the Mediterranean Sea. </w:t>
      </w:r>
      <w:r w:rsidRPr="00353E1C">
        <w:rPr>
          <w:rFonts w:ascii="Times New Roman" w:hAnsi="Times New Roman" w:cs="Times New Roman"/>
          <w:i/>
          <w:sz w:val="24"/>
          <w:szCs w:val="24"/>
        </w:rPr>
        <w:t>The European Zoological Journal</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87</w:t>
      </w:r>
      <w:r w:rsidRPr="00353E1C">
        <w:rPr>
          <w:rFonts w:ascii="Times New Roman" w:hAnsi="Times New Roman" w:cs="Times New Roman"/>
          <w:sz w:val="24"/>
          <w:szCs w:val="24"/>
        </w:rPr>
        <w:t xml:space="preserve">(1), 20-34. https://doi.org/10.1080/24750263.2019.1709574 </w:t>
      </w:r>
    </w:p>
    <w:p w14:paraId="08560A03" w14:textId="4E5E98A1"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Blaber, S. J. M., Dichmont, C. M., White, W., Buckworth, R., Sadiyah, L., Iskandar, B., Nurhakim, S., Pillans, R., Andamari, R., Dharmadi, &amp; Fahmi. (2009). Elasmobranchs in southern Indonesian fisheries: the fisheries, the status of the stocks and management options. </w:t>
      </w:r>
      <w:r w:rsidRPr="00353E1C">
        <w:rPr>
          <w:rFonts w:ascii="Times New Roman" w:hAnsi="Times New Roman" w:cs="Times New Roman"/>
          <w:i/>
          <w:sz w:val="24"/>
          <w:szCs w:val="24"/>
        </w:rPr>
        <w:t>Reviews in Fish Biology and Fisheries</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19</w:t>
      </w:r>
      <w:r w:rsidRPr="00353E1C">
        <w:rPr>
          <w:rFonts w:ascii="Times New Roman" w:hAnsi="Times New Roman" w:cs="Times New Roman"/>
          <w:sz w:val="24"/>
          <w:szCs w:val="24"/>
        </w:rPr>
        <w:t xml:space="preserve">(3), 367-391. https://doi.org/10.1007/s11160-009-9110-9 </w:t>
      </w:r>
    </w:p>
    <w:p w14:paraId="67CAD7A0" w14:textId="5FA3FF99" w:rsidR="00EA6B6B"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Booth, H., Squires, D., &amp; Milner‐Gulland, E. J. (2020). The mitigation hierarchy for sharks: A risk‐based framework for reconciling trade‐offs between shark conservation and fisheries objectives. </w:t>
      </w:r>
      <w:r w:rsidRPr="00353E1C">
        <w:rPr>
          <w:rFonts w:ascii="Times New Roman" w:hAnsi="Times New Roman" w:cs="Times New Roman"/>
          <w:i/>
          <w:sz w:val="24"/>
          <w:szCs w:val="24"/>
        </w:rPr>
        <w:t>Fish and Fisheries</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21</w:t>
      </w:r>
      <w:r w:rsidRPr="00353E1C">
        <w:rPr>
          <w:rFonts w:ascii="Times New Roman" w:hAnsi="Times New Roman" w:cs="Times New Roman"/>
          <w:sz w:val="24"/>
          <w:szCs w:val="24"/>
        </w:rPr>
        <w:t xml:space="preserve">(2), 269-289. </w:t>
      </w:r>
    </w:p>
    <w:p w14:paraId="31917510" w14:textId="1F557F08" w:rsidR="00456A39" w:rsidRPr="00353E1C" w:rsidRDefault="00456A39" w:rsidP="00353E1C">
      <w:pPr>
        <w:pStyle w:val="EndNoteBibliography"/>
        <w:spacing w:after="0" w:line="276" w:lineRule="auto"/>
        <w:ind w:left="720" w:hanging="720"/>
        <w:rPr>
          <w:rFonts w:ascii="Times New Roman" w:hAnsi="Times New Roman" w:cs="Times New Roman"/>
          <w:sz w:val="24"/>
          <w:szCs w:val="24"/>
        </w:rPr>
      </w:pPr>
      <w:r>
        <w:rPr>
          <w:rFonts w:ascii="Times New Roman" w:hAnsi="Times New Roman" w:cs="Times New Roman"/>
          <w:sz w:val="24"/>
          <w:szCs w:val="24"/>
        </w:rPr>
        <w:t>Central Intelligence Agency</w:t>
      </w:r>
      <w:r w:rsidR="004D5539">
        <w:rPr>
          <w:rFonts w:ascii="Times New Roman" w:hAnsi="Times New Roman" w:cs="Times New Roman"/>
          <w:sz w:val="24"/>
          <w:szCs w:val="24"/>
        </w:rPr>
        <w:t xml:space="preserve">, (2022). The World Factbook – Samoa. Retrieved 02/07/2022 from </w:t>
      </w:r>
      <w:hyperlink r:id="rId8" w:history="1">
        <w:r w:rsidR="00DA5EA0" w:rsidRPr="00B42155">
          <w:rPr>
            <w:rStyle w:val="Hyperlink"/>
            <w:rFonts w:ascii="Times New Roman" w:hAnsi="Times New Roman" w:cs="Times New Roman"/>
            <w:sz w:val="24"/>
            <w:szCs w:val="24"/>
          </w:rPr>
          <w:t>https://www.cia.gov/the-world-factbook/countries/samoa/</w:t>
        </w:r>
      </w:hyperlink>
      <w:r w:rsidR="00DA5EA0">
        <w:rPr>
          <w:rFonts w:ascii="Times New Roman" w:hAnsi="Times New Roman" w:cs="Times New Roman"/>
          <w:sz w:val="24"/>
          <w:szCs w:val="24"/>
        </w:rPr>
        <w:t xml:space="preserve"> </w:t>
      </w:r>
    </w:p>
    <w:p w14:paraId="6BBEFA5A" w14:textId="73A09ED1"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lastRenderedPageBreak/>
        <w:t xml:space="preserve">Cisneros-Montemayor, A. M., Barnes-Mauthe, M., Al-Abdulrazzak, D., Navarro-Holm, E., &amp; Sumaila, U. R. (2013). Global economic value of shark ecotourism: implications for conservation. </w:t>
      </w:r>
      <w:r w:rsidRPr="00353E1C">
        <w:rPr>
          <w:rFonts w:ascii="Times New Roman" w:hAnsi="Times New Roman" w:cs="Times New Roman"/>
          <w:i/>
          <w:sz w:val="24"/>
          <w:szCs w:val="24"/>
        </w:rPr>
        <w:t>Oryx</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47</w:t>
      </w:r>
      <w:r w:rsidRPr="00353E1C">
        <w:rPr>
          <w:rFonts w:ascii="Times New Roman" w:hAnsi="Times New Roman" w:cs="Times New Roman"/>
          <w:sz w:val="24"/>
          <w:szCs w:val="24"/>
        </w:rPr>
        <w:t xml:space="preserve">(3), 381-388. https://doi.org/10.1017/s0030605312001718 </w:t>
      </w:r>
    </w:p>
    <w:p w14:paraId="189737BF"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Clark, L., &amp; Brown, C. (2004). </w:t>
      </w:r>
      <w:r w:rsidRPr="00353E1C">
        <w:rPr>
          <w:rFonts w:ascii="Times New Roman" w:hAnsi="Times New Roman" w:cs="Times New Roman"/>
          <w:i/>
          <w:sz w:val="24"/>
          <w:szCs w:val="24"/>
        </w:rPr>
        <w:t>GEF SAP II Project: National Project Preparation Reports - Samoa</w:t>
      </w:r>
      <w:r w:rsidRPr="00353E1C">
        <w:rPr>
          <w:rFonts w:ascii="Times New Roman" w:hAnsi="Times New Roman" w:cs="Times New Roman"/>
          <w:sz w:val="24"/>
          <w:szCs w:val="24"/>
        </w:rPr>
        <w:t xml:space="preserve">. T. G. E. Facility. </w:t>
      </w:r>
    </w:p>
    <w:p w14:paraId="7C426756" w14:textId="78A1FEA8"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Cortes, E. (2002). Incorporating Uncertainty into Demographic Modeling: Application to Shark Populations and Their Conservation. </w:t>
      </w:r>
      <w:r w:rsidRPr="00353E1C">
        <w:rPr>
          <w:rFonts w:ascii="Times New Roman" w:hAnsi="Times New Roman" w:cs="Times New Roman"/>
          <w:i/>
          <w:sz w:val="24"/>
          <w:szCs w:val="24"/>
        </w:rPr>
        <w:t>Conservation Biology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16</w:t>
      </w:r>
      <w:r w:rsidRPr="00353E1C">
        <w:rPr>
          <w:rFonts w:ascii="Times New Roman" w:hAnsi="Times New Roman" w:cs="Times New Roman"/>
          <w:sz w:val="24"/>
          <w:szCs w:val="24"/>
        </w:rPr>
        <w:t xml:space="preserve">(4), 1048-1062. https://doi.org/10.1046/j.1523-1739.2002.00423.x </w:t>
      </w:r>
    </w:p>
    <w:p w14:paraId="1A833CFD"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Craig, P., DiDonato, G., Fenner, D., &amp; Hawkins, C. (2005). The state of coral reef ecosystems of American Samoa. </w:t>
      </w:r>
      <w:r w:rsidRPr="00353E1C">
        <w:rPr>
          <w:rFonts w:ascii="Times New Roman" w:hAnsi="Times New Roman" w:cs="Times New Roman"/>
          <w:i/>
          <w:sz w:val="24"/>
          <w:szCs w:val="24"/>
        </w:rPr>
        <w:t>The state of coral reef ecosystems of the United States and Pacific freely associated states</w:t>
      </w:r>
      <w:r w:rsidRPr="00353E1C">
        <w:rPr>
          <w:rFonts w:ascii="Times New Roman" w:hAnsi="Times New Roman" w:cs="Times New Roman"/>
          <w:sz w:val="24"/>
          <w:szCs w:val="24"/>
        </w:rPr>
        <w:t xml:space="preserve">, 312-337. </w:t>
      </w:r>
    </w:p>
    <w:p w14:paraId="37C77B5F"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Craig, P., Ponwith, B., Aitaoto, F., &amp; Hamm, D. (1993). The Commercial, Subsistence, and Recreational Fisheries. </w:t>
      </w:r>
      <w:r w:rsidRPr="00353E1C">
        <w:rPr>
          <w:rFonts w:ascii="Times New Roman" w:hAnsi="Times New Roman" w:cs="Times New Roman"/>
          <w:i/>
          <w:sz w:val="24"/>
          <w:szCs w:val="24"/>
        </w:rPr>
        <w:t>Marine Fisheries Review</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55</w:t>
      </w:r>
      <w:r w:rsidRPr="00353E1C">
        <w:rPr>
          <w:rFonts w:ascii="Times New Roman" w:hAnsi="Times New Roman" w:cs="Times New Roman"/>
          <w:sz w:val="24"/>
          <w:szCs w:val="24"/>
        </w:rPr>
        <w:t xml:space="preserve">(2), 109. </w:t>
      </w:r>
    </w:p>
    <w:p w14:paraId="7AD4AD98"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Dalzell, P. (1996). Catch rates, selectivity and yields of reef fishing. In </w:t>
      </w:r>
      <w:r w:rsidRPr="00353E1C">
        <w:rPr>
          <w:rFonts w:ascii="Times New Roman" w:hAnsi="Times New Roman" w:cs="Times New Roman"/>
          <w:i/>
          <w:sz w:val="24"/>
          <w:szCs w:val="24"/>
        </w:rPr>
        <w:t>Reef fisheries</w:t>
      </w:r>
      <w:r w:rsidRPr="00353E1C">
        <w:rPr>
          <w:rFonts w:ascii="Times New Roman" w:hAnsi="Times New Roman" w:cs="Times New Roman"/>
          <w:sz w:val="24"/>
          <w:szCs w:val="24"/>
        </w:rPr>
        <w:t xml:space="preserve"> (pp. 161-192). Springer. </w:t>
      </w:r>
    </w:p>
    <w:p w14:paraId="4C14A85D"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Dey, M. M., &amp; Kanagaratnam, U. (2007). Community based management of small scale fisheries in Asia: Bridging the gap between fish supply and demand. </w:t>
      </w:r>
    </w:p>
    <w:p w14:paraId="4234F5F4" w14:textId="50CD5D08"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Dulvy, N. K., Fowler, S. L., Musick, J. A., Cavanagh, R. D., Kyne, P. M., Harrison, L. R., Carlson, J. K., Davidson, L. N., Fordham, S. V., Francis, M. P., Pollock, C. M., Simpfendorfer, C. A., Burgess, G. H., Carpenter, K. E., Compagno, L. J., Ebert, D. A., Gibson, C., Heupel, M. R., Livingstone, S. R., . . . White, W. T. (2014). Extinction risk and conservation of the world’s sharks and rays. </w:t>
      </w:r>
      <w:r w:rsidRPr="00353E1C">
        <w:rPr>
          <w:rFonts w:ascii="Times New Roman" w:hAnsi="Times New Roman" w:cs="Times New Roman"/>
          <w:i/>
          <w:sz w:val="24"/>
          <w:szCs w:val="24"/>
        </w:rPr>
        <w:t>eLife</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3</w:t>
      </w:r>
      <w:r w:rsidRPr="00353E1C">
        <w:rPr>
          <w:rFonts w:ascii="Times New Roman" w:hAnsi="Times New Roman" w:cs="Times New Roman"/>
          <w:sz w:val="24"/>
          <w:szCs w:val="24"/>
        </w:rPr>
        <w:t xml:space="preserve">. https://doi.org/10.7554/elife.00590 </w:t>
      </w:r>
    </w:p>
    <w:p w14:paraId="04CC5D19"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Dulvy, N. K., Pacoureau, N., Rigby, C. L., Pollom, R. A., Jabado, R. W., Ebert, D. A., Finucci, B., Pollock, C. M., Cheok, J., &amp; Derrick, D. H. (2021). Overfishing drives over one-third of all sharks and rays toward a global extinction crisis. </w:t>
      </w:r>
      <w:r w:rsidRPr="00353E1C">
        <w:rPr>
          <w:rFonts w:ascii="Times New Roman" w:hAnsi="Times New Roman" w:cs="Times New Roman"/>
          <w:i/>
          <w:sz w:val="24"/>
          <w:szCs w:val="24"/>
        </w:rPr>
        <w:t>Current Biology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31</w:t>
      </w:r>
      <w:r w:rsidRPr="00353E1C">
        <w:rPr>
          <w:rFonts w:ascii="Times New Roman" w:hAnsi="Times New Roman" w:cs="Times New Roman"/>
          <w:sz w:val="24"/>
          <w:szCs w:val="24"/>
        </w:rPr>
        <w:t xml:space="preserve">(21), 4773-4787. e4778. </w:t>
      </w:r>
    </w:p>
    <w:p w14:paraId="2F1C3830" w14:textId="4A2ACCC6"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Dulvy, N. K., Simpfendorfer, C. A., Davidson, L. N. K., Fordham, S. V., Bräutigam, A., Sant, G., &amp; Welch, D. J. (2017). Challenges and Priorities in Shark and Ray Conservation. </w:t>
      </w:r>
      <w:r w:rsidRPr="00353E1C">
        <w:rPr>
          <w:rFonts w:ascii="Times New Roman" w:hAnsi="Times New Roman" w:cs="Times New Roman"/>
          <w:i/>
          <w:sz w:val="24"/>
          <w:szCs w:val="24"/>
        </w:rPr>
        <w:t>Current Biology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27</w:t>
      </w:r>
      <w:r w:rsidRPr="00353E1C">
        <w:rPr>
          <w:rFonts w:ascii="Times New Roman" w:hAnsi="Times New Roman" w:cs="Times New Roman"/>
          <w:sz w:val="24"/>
          <w:szCs w:val="24"/>
        </w:rPr>
        <w:t xml:space="preserve">(11), R565-R572. https://doi.org/10.1016/j.cub.2017.04.038 </w:t>
      </w:r>
    </w:p>
    <w:p w14:paraId="68A45470" w14:textId="7879C16D"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Dunne, R. P., Polunin, N. V. C., Sand, P. H., &amp; Johnson, M. L. (2014). The Creation of the Chagos Marine Protected Area. A Fisheries Perspective. In </w:t>
      </w:r>
      <w:r w:rsidRPr="00353E1C">
        <w:rPr>
          <w:rFonts w:ascii="Times New Roman" w:hAnsi="Times New Roman" w:cs="Times New Roman"/>
          <w:i/>
          <w:sz w:val="24"/>
          <w:szCs w:val="24"/>
        </w:rPr>
        <w:t>Advances in Marine Biology</w:t>
      </w:r>
      <w:r w:rsidRPr="00353E1C">
        <w:rPr>
          <w:rFonts w:ascii="Times New Roman" w:hAnsi="Times New Roman" w:cs="Times New Roman"/>
          <w:sz w:val="24"/>
          <w:szCs w:val="24"/>
        </w:rPr>
        <w:t xml:space="preserve"> (Vol. 69, pp. 79-127). https://doi.org/10.1016/B978-0-12-800214-8.00003-7 </w:t>
      </w:r>
    </w:p>
    <w:p w14:paraId="03484613"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Ebert, D. A., Dando, M., &amp; Fowler, S. (2021). </w:t>
      </w:r>
      <w:r w:rsidRPr="00353E1C">
        <w:rPr>
          <w:rFonts w:ascii="Times New Roman" w:hAnsi="Times New Roman" w:cs="Times New Roman"/>
          <w:i/>
          <w:sz w:val="24"/>
          <w:szCs w:val="24"/>
        </w:rPr>
        <w:t>Sharks of the World: A complete guide</w:t>
      </w:r>
      <w:r w:rsidRPr="00353E1C">
        <w:rPr>
          <w:rFonts w:ascii="Times New Roman" w:hAnsi="Times New Roman" w:cs="Times New Roman"/>
          <w:sz w:val="24"/>
          <w:szCs w:val="24"/>
        </w:rPr>
        <w:t xml:space="preserve">. Princeton University Press. </w:t>
      </w:r>
    </w:p>
    <w:p w14:paraId="06B50446" w14:textId="1765E509"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Espinoza, M., Díaz, E., Angulo, A., Hernández, S., &amp; Clarke, T. M. (2018). Chondrichthyan Diversity, Conservation Status, and Management Challenges in Costa Rica [Review]. </w:t>
      </w:r>
      <w:r w:rsidRPr="00353E1C">
        <w:rPr>
          <w:rFonts w:ascii="Times New Roman" w:hAnsi="Times New Roman" w:cs="Times New Roman"/>
          <w:i/>
          <w:sz w:val="24"/>
          <w:szCs w:val="24"/>
        </w:rPr>
        <w:t>Frontiers in Marine Science</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5</w:t>
      </w:r>
      <w:r w:rsidRPr="00353E1C">
        <w:rPr>
          <w:rFonts w:ascii="Times New Roman" w:hAnsi="Times New Roman" w:cs="Times New Roman"/>
          <w:sz w:val="24"/>
          <w:szCs w:val="24"/>
        </w:rPr>
        <w:t xml:space="preserve">. https://doi.org/10.3389/fmars.2018.00085 </w:t>
      </w:r>
    </w:p>
    <w:p w14:paraId="1D2678D4" w14:textId="77777777" w:rsidR="008446DA" w:rsidRPr="008446DA" w:rsidRDefault="008446DA" w:rsidP="008446DA">
      <w:pPr>
        <w:pStyle w:val="EndNoteBibliography"/>
        <w:spacing w:after="0" w:line="276" w:lineRule="auto"/>
        <w:ind w:left="720" w:hanging="720"/>
        <w:rPr>
          <w:rFonts w:ascii="Times New Roman" w:hAnsi="Times New Roman" w:cs="Times New Roman"/>
          <w:sz w:val="24"/>
          <w:szCs w:val="24"/>
        </w:rPr>
      </w:pPr>
      <w:r w:rsidRPr="008446DA">
        <w:rPr>
          <w:rFonts w:ascii="Times New Roman" w:hAnsi="Times New Roman" w:cs="Times New Roman"/>
          <w:sz w:val="24"/>
          <w:szCs w:val="24"/>
        </w:rPr>
        <w:t xml:space="preserve">Fisheries Division. (2016). Samoa Annual Report to the Western and Central Pacific Fisheries Commission. Fisheries Division, Ministry of Agriculture and Fisheries, Apia, Samoa. . </w:t>
      </w:r>
    </w:p>
    <w:p w14:paraId="69719BD7" w14:textId="7F2ED185" w:rsidR="00EA6B6B" w:rsidRPr="00353E1C" w:rsidRDefault="008446DA" w:rsidP="00353E1C">
      <w:pPr>
        <w:pStyle w:val="EndNoteBibliography"/>
        <w:spacing w:after="0" w:line="276" w:lineRule="auto"/>
        <w:ind w:left="720" w:hanging="720"/>
        <w:rPr>
          <w:rFonts w:ascii="Times New Roman" w:hAnsi="Times New Roman" w:cs="Times New Roman"/>
          <w:sz w:val="24"/>
          <w:szCs w:val="24"/>
        </w:rPr>
      </w:pPr>
      <w:r>
        <w:rPr>
          <w:rFonts w:ascii="Times New Roman" w:hAnsi="Times New Roman" w:cs="Times New Roman"/>
          <w:sz w:val="24"/>
          <w:szCs w:val="24"/>
        </w:rPr>
        <w:t>Food and Agriculture Organisarion (</w:t>
      </w:r>
      <w:r w:rsidR="00EA6B6B" w:rsidRPr="00353E1C">
        <w:rPr>
          <w:rFonts w:ascii="Times New Roman" w:hAnsi="Times New Roman" w:cs="Times New Roman"/>
          <w:sz w:val="24"/>
          <w:szCs w:val="24"/>
        </w:rPr>
        <w:t>FAO</w:t>
      </w:r>
      <w:r>
        <w:rPr>
          <w:rFonts w:ascii="Times New Roman" w:hAnsi="Times New Roman" w:cs="Times New Roman"/>
          <w:sz w:val="24"/>
          <w:szCs w:val="24"/>
        </w:rPr>
        <w:t>).</w:t>
      </w:r>
      <w:r w:rsidR="00EA6B6B" w:rsidRPr="00353E1C">
        <w:rPr>
          <w:rFonts w:ascii="Times New Roman" w:hAnsi="Times New Roman" w:cs="Times New Roman"/>
          <w:sz w:val="24"/>
          <w:szCs w:val="24"/>
        </w:rPr>
        <w:t xml:space="preserve"> (2018). </w:t>
      </w:r>
      <w:r w:rsidR="00EA6B6B" w:rsidRPr="00353E1C">
        <w:rPr>
          <w:rFonts w:ascii="Times New Roman" w:hAnsi="Times New Roman" w:cs="Times New Roman"/>
          <w:i/>
          <w:sz w:val="24"/>
          <w:szCs w:val="24"/>
        </w:rPr>
        <w:t>Fishery and Aquaculture Country Profiles - Samoa</w:t>
      </w:r>
      <w:r w:rsidR="00EA6B6B" w:rsidRPr="00353E1C">
        <w:rPr>
          <w:rFonts w:ascii="Times New Roman" w:hAnsi="Times New Roman" w:cs="Times New Roman"/>
          <w:sz w:val="24"/>
          <w:szCs w:val="24"/>
        </w:rPr>
        <w:t xml:space="preserve"> (Fishery and Aquaculture Country Profiles, Issue. </w:t>
      </w:r>
    </w:p>
    <w:p w14:paraId="46747098" w14:textId="5D23B22B"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lastRenderedPageBreak/>
        <w:t xml:space="preserve">Froese, R., &amp; Pauly, D. (2022). FishBase. World Wide Web electronic publication. www.fishbase.org. . </w:t>
      </w:r>
    </w:p>
    <w:p w14:paraId="7C105E8B"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Furlong-Estrada, E., Galván-Magaña, F., &amp; Tovar-Ávila, J. (2017). Use of the productivity and susceptibility analysis and a rapid management-risk assessment to evaluate the vulnerability of sharks caught off the west coast of Baja California Sur, Mexico. </w:t>
      </w:r>
      <w:r w:rsidRPr="00353E1C">
        <w:rPr>
          <w:rFonts w:ascii="Times New Roman" w:hAnsi="Times New Roman" w:cs="Times New Roman"/>
          <w:i/>
          <w:sz w:val="24"/>
          <w:szCs w:val="24"/>
        </w:rPr>
        <w:t>Fisheries Research</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194</w:t>
      </w:r>
      <w:r w:rsidRPr="00353E1C">
        <w:rPr>
          <w:rFonts w:ascii="Times New Roman" w:hAnsi="Times New Roman" w:cs="Times New Roman"/>
          <w:sz w:val="24"/>
          <w:szCs w:val="24"/>
        </w:rPr>
        <w:t xml:space="preserve">, 197-208. </w:t>
      </w:r>
    </w:p>
    <w:p w14:paraId="1B07E6D8" w14:textId="056D2426"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Gallagher, A. J., &amp; Klimley, A. P. (2018). The biology and conservation status of the large hammerhead shark complex: the great, scalloped, and smooth hammerheads. </w:t>
      </w:r>
      <w:r w:rsidRPr="00353E1C">
        <w:rPr>
          <w:rFonts w:ascii="Times New Roman" w:hAnsi="Times New Roman" w:cs="Times New Roman"/>
          <w:i/>
          <w:sz w:val="24"/>
          <w:szCs w:val="24"/>
        </w:rPr>
        <w:t>Reviews in Fish Biology and Fisheries</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28</w:t>
      </w:r>
      <w:r w:rsidRPr="00353E1C">
        <w:rPr>
          <w:rFonts w:ascii="Times New Roman" w:hAnsi="Times New Roman" w:cs="Times New Roman"/>
          <w:sz w:val="24"/>
          <w:szCs w:val="24"/>
        </w:rPr>
        <w:t xml:space="preserve">(4), 777-794. https://doi.org/10.1007/s11160-018-9530-5 </w:t>
      </w:r>
    </w:p>
    <w:p w14:paraId="192FB920" w14:textId="4FBF8D40"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Gillett, R. (2016). </w:t>
      </w:r>
      <w:r w:rsidRPr="00353E1C">
        <w:rPr>
          <w:rFonts w:ascii="Times New Roman" w:hAnsi="Times New Roman" w:cs="Times New Roman"/>
          <w:i/>
          <w:sz w:val="24"/>
          <w:szCs w:val="24"/>
        </w:rPr>
        <w:t>Fisheries in the economies of Pacific Island countries and territories</w:t>
      </w:r>
      <w:r w:rsidRPr="00353E1C">
        <w:rPr>
          <w:rFonts w:ascii="Times New Roman" w:hAnsi="Times New Roman" w:cs="Times New Roman"/>
          <w:sz w:val="24"/>
          <w:szCs w:val="24"/>
        </w:rPr>
        <w:t>. https://fame1.spc.int/component/content/article/237-benefish-study-2016?lang=en</w:t>
      </w:r>
    </w:p>
    <w:p w14:paraId="56DDAD22"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Gillett, R., &amp; Lightfoot, C. (2001). The contribution of fisheries to the economies of Pacific Island countries. </w:t>
      </w:r>
    </w:p>
    <w:p w14:paraId="1147C726" w14:textId="28551AF9"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Giovos, I., Barash, A., Barone, M., Barría, C., Borme, D., Brigaudeau, C., Charitou, A., Brito, C., Currie, J., Dornhege, M., Endrizzi, L., Forsberg, K., Jung, A., Kleitou, P., Macdiarmid, A., Moutopoulos, D. K., Nakagun, S., Neves, J., Nunes, F. L. D., . . . Mazzoldi, C. (2021). Understanding the public attitude towards sharks for improving their conservation. </w:t>
      </w:r>
      <w:r w:rsidRPr="00353E1C">
        <w:rPr>
          <w:rFonts w:ascii="Times New Roman" w:hAnsi="Times New Roman" w:cs="Times New Roman"/>
          <w:i/>
          <w:sz w:val="24"/>
          <w:szCs w:val="24"/>
        </w:rPr>
        <w:t>Marine Policy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134</w:t>
      </w:r>
      <w:r w:rsidRPr="00353E1C">
        <w:rPr>
          <w:rFonts w:ascii="Times New Roman" w:hAnsi="Times New Roman" w:cs="Times New Roman"/>
          <w:sz w:val="24"/>
          <w:szCs w:val="24"/>
        </w:rPr>
        <w:t xml:space="preserve">, 104811. https://doi.org/10.1016/j.marpol.2021.104811 </w:t>
      </w:r>
    </w:p>
    <w:p w14:paraId="09AFAF76" w14:textId="26F76DE9"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Glaus, K. B. J., Adrian-Kalchhauser, I., Piovano, S., Appleyard, S. A., Brunnschweiler, J. M., &amp; Rico, C. (2019). Fishing for profit or food? Socio-economic drivers and fishers’ attitudes towards sharks in Fiji. </w:t>
      </w:r>
      <w:r w:rsidRPr="00353E1C">
        <w:rPr>
          <w:rFonts w:ascii="Times New Roman" w:hAnsi="Times New Roman" w:cs="Times New Roman"/>
          <w:i/>
          <w:sz w:val="24"/>
          <w:szCs w:val="24"/>
        </w:rPr>
        <w:t>Marine Policy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100</w:t>
      </w:r>
      <w:r w:rsidRPr="00353E1C">
        <w:rPr>
          <w:rFonts w:ascii="Times New Roman" w:hAnsi="Times New Roman" w:cs="Times New Roman"/>
          <w:sz w:val="24"/>
          <w:szCs w:val="24"/>
        </w:rPr>
        <w:t xml:space="preserve">, 249-257. https://doi.org/10.1016/j.marpol.2018.11.037 </w:t>
      </w:r>
    </w:p>
    <w:p w14:paraId="33EAED40"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Haque, A. B., Cavanagh, R. D., &amp; Spaet, J. L. (2022). Fishers' tales—Impact of artisanal fisheries on threatened sharks and rays in the Bay of Bengal, Bangladesh. </w:t>
      </w:r>
      <w:r w:rsidRPr="00353E1C">
        <w:rPr>
          <w:rFonts w:ascii="Times New Roman" w:hAnsi="Times New Roman" w:cs="Times New Roman"/>
          <w:i/>
          <w:sz w:val="24"/>
          <w:szCs w:val="24"/>
        </w:rPr>
        <w:t>Conservation Science and Practice</w:t>
      </w:r>
      <w:r w:rsidRPr="00353E1C">
        <w:rPr>
          <w:rFonts w:ascii="Times New Roman" w:hAnsi="Times New Roman" w:cs="Times New Roman"/>
          <w:sz w:val="24"/>
          <w:szCs w:val="24"/>
        </w:rPr>
        <w:t xml:space="preserve">, e12704. </w:t>
      </w:r>
    </w:p>
    <w:p w14:paraId="569C909B"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Hari, K., Jaiteh, V., Chin, A., &amp; Lymbery, A. (2021). The sharks and rays of Palau: biological diversity, status, and social and cultural dimensions. </w:t>
      </w:r>
      <w:r w:rsidRPr="00353E1C">
        <w:rPr>
          <w:rFonts w:ascii="Times New Roman" w:hAnsi="Times New Roman" w:cs="Times New Roman"/>
          <w:i/>
          <w:sz w:val="24"/>
          <w:szCs w:val="24"/>
        </w:rPr>
        <w:t>Pacific Conservation Biology</w:t>
      </w:r>
      <w:r w:rsidRPr="00353E1C">
        <w:rPr>
          <w:rFonts w:ascii="Times New Roman" w:hAnsi="Times New Roman" w:cs="Times New Roman"/>
          <w:sz w:val="24"/>
          <w:szCs w:val="24"/>
        </w:rPr>
        <w:t xml:space="preserve">. </w:t>
      </w:r>
    </w:p>
    <w:p w14:paraId="4F647AC6"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Hill, H. B. (1978). The use of nearshore marine life as a food resource by American Samoans. </w:t>
      </w:r>
    </w:p>
    <w:p w14:paraId="5CC6F06B" w14:textId="554C3CA9"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Horton, T., Kroh, A., Ahyong, S., Bailly, N., Bieler, R., Boyko, C. B., Brandão, S. N., Gofas, S., Hooper, J. N. A., Hernandez, F., Mees, J., Molodtsova, T. N., Paulay, G., Bouirig, K., Decock, W., Dekeyzer, S., Vandepitte, L., Vanhoorne, B., Adlard, R., . . . Zullini, A. (2022). </w:t>
      </w:r>
      <w:r w:rsidRPr="00353E1C">
        <w:rPr>
          <w:rFonts w:ascii="Times New Roman" w:hAnsi="Times New Roman" w:cs="Times New Roman"/>
          <w:i/>
          <w:sz w:val="24"/>
          <w:szCs w:val="24"/>
        </w:rPr>
        <w:t>World Register of Marine Species (WoRMS)</w:t>
      </w:r>
      <w:r w:rsidRPr="00353E1C">
        <w:rPr>
          <w:rFonts w:ascii="Times New Roman" w:hAnsi="Times New Roman" w:cs="Times New Roman"/>
          <w:sz w:val="24"/>
          <w:szCs w:val="24"/>
        </w:rPr>
        <w:t xml:space="preserve"> https://www.marinespecies.org </w:t>
      </w:r>
    </w:p>
    <w:p w14:paraId="570227B0"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Hylton, S., White, W., &amp; Chin, A. (2017). The sharks and rays of the Solomon Islands: a synthesis of their biological diversity, values and conservation status. </w:t>
      </w:r>
      <w:r w:rsidRPr="00353E1C">
        <w:rPr>
          <w:rFonts w:ascii="Times New Roman" w:hAnsi="Times New Roman" w:cs="Times New Roman"/>
          <w:i/>
          <w:sz w:val="24"/>
          <w:szCs w:val="24"/>
        </w:rPr>
        <w:t>Pacific Conservation Biology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23</w:t>
      </w:r>
      <w:r w:rsidRPr="00353E1C">
        <w:rPr>
          <w:rFonts w:ascii="Times New Roman" w:hAnsi="Times New Roman" w:cs="Times New Roman"/>
          <w:sz w:val="24"/>
          <w:szCs w:val="24"/>
        </w:rPr>
        <w:t xml:space="preserve">(4), 324-334. </w:t>
      </w:r>
    </w:p>
    <w:p w14:paraId="08B97D95" w14:textId="7EECB1DF"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IUCN. (2021). The IUCN Red List of Threatened Species. Version 2021-3. https://www.iucnredlist.org. </w:t>
      </w:r>
    </w:p>
    <w:p w14:paraId="4F136D28" w14:textId="4DDA1BD8"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Jacoby, D. M. P., Croft, D. P., &amp; Sims, D. W. (2012). Social behaviour in sharks and rays: analysis, patterns and implications for conservation. </w:t>
      </w:r>
      <w:r w:rsidRPr="00353E1C">
        <w:rPr>
          <w:rFonts w:ascii="Times New Roman" w:hAnsi="Times New Roman" w:cs="Times New Roman"/>
          <w:i/>
          <w:sz w:val="24"/>
          <w:szCs w:val="24"/>
        </w:rPr>
        <w:t>Fish and Fisheries</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13</w:t>
      </w:r>
      <w:r w:rsidRPr="00353E1C">
        <w:rPr>
          <w:rFonts w:ascii="Times New Roman" w:hAnsi="Times New Roman" w:cs="Times New Roman"/>
          <w:sz w:val="24"/>
          <w:szCs w:val="24"/>
        </w:rPr>
        <w:t xml:space="preserve">(4), 399-417. https://doi.org/10.1111/j.1467-2979.2011.00436.x </w:t>
      </w:r>
    </w:p>
    <w:p w14:paraId="374F81EE" w14:textId="7572077E"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lastRenderedPageBreak/>
        <w:t xml:space="preserve">Jaiteh, V. F., Lindfield, S. J., Mangubhai, S., Warren, C., Fitzpatrick, B., &amp; Loneragan, N. R. (2016). Higher Abundance of Marine Predators and Changes in Fishers' Behavior Following Spatial Protection within the World's Biggest Shark Fishery [Original Research]. </w:t>
      </w:r>
      <w:r w:rsidRPr="00353E1C">
        <w:rPr>
          <w:rFonts w:ascii="Times New Roman" w:hAnsi="Times New Roman" w:cs="Times New Roman"/>
          <w:i/>
          <w:sz w:val="24"/>
          <w:szCs w:val="24"/>
        </w:rPr>
        <w:t>Frontiers in Marine Science</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3</w:t>
      </w:r>
      <w:r w:rsidRPr="00353E1C">
        <w:rPr>
          <w:rFonts w:ascii="Times New Roman" w:hAnsi="Times New Roman" w:cs="Times New Roman"/>
          <w:sz w:val="24"/>
          <w:szCs w:val="24"/>
        </w:rPr>
        <w:t xml:space="preserve">. https://doi.org/10.3389/fmars.2016.00043 </w:t>
      </w:r>
    </w:p>
    <w:p w14:paraId="00385E9B"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Jordan, D. S., Seale, Alvin. (1905). </w:t>
      </w:r>
      <w:r w:rsidRPr="00353E1C">
        <w:rPr>
          <w:rFonts w:ascii="Times New Roman" w:hAnsi="Times New Roman" w:cs="Times New Roman"/>
          <w:i/>
          <w:sz w:val="24"/>
          <w:szCs w:val="24"/>
        </w:rPr>
        <w:t>The fishes of Samoa</w:t>
      </w:r>
      <w:r w:rsidRPr="00353E1C">
        <w:rPr>
          <w:rFonts w:ascii="Times New Roman" w:hAnsi="Times New Roman" w:cs="Times New Roman"/>
          <w:sz w:val="24"/>
          <w:szCs w:val="24"/>
        </w:rPr>
        <w:t xml:space="preserve"> (Vol. 25). Washington Government Print Office. </w:t>
      </w:r>
    </w:p>
    <w:p w14:paraId="0D921D4E"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Juncker, M., Robert, M., &amp; Clua, E. (2006). Coastal shark fisheries in the Pacific: a brief overview of current knowledge. </w:t>
      </w:r>
      <w:r w:rsidRPr="00353E1C">
        <w:rPr>
          <w:rFonts w:ascii="Times New Roman" w:hAnsi="Times New Roman" w:cs="Times New Roman"/>
          <w:i/>
          <w:sz w:val="24"/>
          <w:szCs w:val="24"/>
        </w:rPr>
        <w:t>Coral Reef Initiatives for the Pacific, SPC, Noumea, New Caledonia</w:t>
      </w:r>
      <w:r w:rsidRPr="00353E1C">
        <w:rPr>
          <w:rFonts w:ascii="Times New Roman" w:hAnsi="Times New Roman" w:cs="Times New Roman"/>
          <w:sz w:val="24"/>
          <w:szCs w:val="24"/>
        </w:rPr>
        <w:t xml:space="preserve">. </w:t>
      </w:r>
    </w:p>
    <w:p w14:paraId="397AE745"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Lack, M., &amp; Sant, G. (2012). An Overview of Shark Utilisation in the Coral Triangle Region (PDF, 550 KB. </w:t>
      </w:r>
    </w:p>
    <w:p w14:paraId="3B07112C" w14:textId="49E6B89B"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Lack, P. M., &amp; Meere, F. (1994). Pacific Islands Regional Plan of Action for Sharks: Guidance for Pacific Island Countries and Territories on the Conservation and Management of Sharks. Accessed online at http://www. ffa. int/sharks 37. </w:t>
      </w:r>
    </w:p>
    <w:p w14:paraId="192A9F80"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Last, P., Naylor, G., Séret, B., White, W., de Carvalho, M., &amp; Stehmann, M. (2016). </w:t>
      </w:r>
      <w:r w:rsidRPr="00353E1C">
        <w:rPr>
          <w:rFonts w:ascii="Times New Roman" w:hAnsi="Times New Roman" w:cs="Times New Roman"/>
          <w:i/>
          <w:sz w:val="24"/>
          <w:szCs w:val="24"/>
        </w:rPr>
        <w:t>Rays of the World</w:t>
      </w:r>
      <w:r w:rsidRPr="00353E1C">
        <w:rPr>
          <w:rFonts w:ascii="Times New Roman" w:hAnsi="Times New Roman" w:cs="Times New Roman"/>
          <w:sz w:val="24"/>
          <w:szCs w:val="24"/>
        </w:rPr>
        <w:t xml:space="preserve">. CSIRO publishing. </w:t>
      </w:r>
    </w:p>
    <w:p w14:paraId="1335B52A"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Levine, A., &amp; Sauafea-Le'au, F. (2013). Traditional Knowledge, Use, and Management of Living Marine Resources in American Samoa: Documenting Changes over Time through Interviews with Elder Fishers1. </w:t>
      </w:r>
      <w:r w:rsidRPr="00353E1C">
        <w:rPr>
          <w:rFonts w:ascii="Times New Roman" w:hAnsi="Times New Roman" w:cs="Times New Roman"/>
          <w:i/>
          <w:sz w:val="24"/>
          <w:szCs w:val="24"/>
        </w:rPr>
        <w:t>Pacific Science</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67</w:t>
      </w:r>
      <w:r w:rsidRPr="00353E1C">
        <w:rPr>
          <w:rFonts w:ascii="Times New Roman" w:hAnsi="Times New Roman" w:cs="Times New Roman"/>
          <w:sz w:val="24"/>
          <w:szCs w:val="24"/>
        </w:rPr>
        <w:t xml:space="preserve">(3), 395-407. </w:t>
      </w:r>
    </w:p>
    <w:p w14:paraId="0E73C090" w14:textId="470F735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Mackeracher, T., Diedrich, A., &amp; Simpfendorfer, C. A. (2019). Sharks, rays and marine protected areas: A critical evaluation of current perspectives. </w:t>
      </w:r>
      <w:r w:rsidRPr="00353E1C">
        <w:rPr>
          <w:rFonts w:ascii="Times New Roman" w:hAnsi="Times New Roman" w:cs="Times New Roman"/>
          <w:i/>
          <w:sz w:val="24"/>
          <w:szCs w:val="24"/>
        </w:rPr>
        <w:t>Fish and Fisheries</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20</w:t>
      </w:r>
      <w:r w:rsidRPr="00353E1C">
        <w:rPr>
          <w:rFonts w:ascii="Times New Roman" w:hAnsi="Times New Roman" w:cs="Times New Roman"/>
          <w:sz w:val="24"/>
          <w:szCs w:val="24"/>
        </w:rPr>
        <w:t xml:space="preserve">(2), 255-267. https://doi.org/10.1111/faf.12337 </w:t>
      </w:r>
    </w:p>
    <w:p w14:paraId="09AEFF8D" w14:textId="74DE62F1" w:rsidR="00EA6B6B" w:rsidRPr="00353E1C" w:rsidRDefault="00C86F53"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Ministry of Agriculture and Fisheries Division</w:t>
      </w:r>
      <w:r w:rsidR="00EA6B6B" w:rsidRPr="00353E1C">
        <w:rPr>
          <w:rFonts w:ascii="Times New Roman" w:hAnsi="Times New Roman" w:cs="Times New Roman"/>
          <w:sz w:val="24"/>
          <w:szCs w:val="24"/>
        </w:rPr>
        <w:t xml:space="preserve">. (2011). Samoa Tuna Management and Development Plan 2011-2015. </w:t>
      </w:r>
    </w:p>
    <w:p w14:paraId="198E7048"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McCracken, M., &amp; Cooper, B. (2022). </w:t>
      </w:r>
      <w:r w:rsidRPr="00353E1C">
        <w:rPr>
          <w:rFonts w:ascii="Times New Roman" w:hAnsi="Times New Roman" w:cs="Times New Roman"/>
          <w:i/>
          <w:sz w:val="24"/>
          <w:szCs w:val="24"/>
        </w:rPr>
        <w:t>Estimated Bycatch with Seabirds, Sea Turtles, Bony Fish, Sharks, and Rays in teh 2020 Permitted American Longline Fishery</w:t>
      </w:r>
      <w:r w:rsidRPr="00353E1C">
        <w:rPr>
          <w:rFonts w:ascii="Times New Roman" w:hAnsi="Times New Roman" w:cs="Times New Roman"/>
          <w:sz w:val="24"/>
          <w:szCs w:val="24"/>
        </w:rPr>
        <w:t xml:space="preserve"> (PIFSC data report; DR-22-001, Issue. </w:t>
      </w:r>
    </w:p>
    <w:p w14:paraId="08764C82"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McDavitt, M. T. (2005). The cultural significance of sharks and rays in Aboriginal societies across Australia’s top end. </w:t>
      </w:r>
      <w:r w:rsidRPr="00353E1C">
        <w:rPr>
          <w:rFonts w:ascii="Times New Roman" w:hAnsi="Times New Roman" w:cs="Times New Roman"/>
          <w:i/>
          <w:sz w:val="24"/>
          <w:szCs w:val="24"/>
        </w:rPr>
        <w:t>Marine Education Society of Australasia, Canberra, viewed</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13</w:t>
      </w:r>
      <w:r w:rsidRPr="00353E1C">
        <w:rPr>
          <w:rFonts w:ascii="Times New Roman" w:hAnsi="Times New Roman" w:cs="Times New Roman"/>
          <w:sz w:val="24"/>
          <w:szCs w:val="24"/>
        </w:rPr>
        <w:t xml:space="preserve">(09), 2011. </w:t>
      </w:r>
    </w:p>
    <w:p w14:paraId="3D61BC3E" w14:textId="5F37DE7C"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Meleisea, M., &amp; Meleisea, P. S. (1987). </w:t>
      </w:r>
      <w:r w:rsidRPr="00353E1C">
        <w:rPr>
          <w:rFonts w:ascii="Times New Roman" w:hAnsi="Times New Roman" w:cs="Times New Roman"/>
          <w:i/>
          <w:sz w:val="24"/>
          <w:szCs w:val="24"/>
        </w:rPr>
        <w:t>Lagaga: A Short History of Western Samoa</w:t>
      </w:r>
      <w:r w:rsidRPr="00353E1C">
        <w:rPr>
          <w:rFonts w:ascii="Times New Roman" w:hAnsi="Times New Roman" w:cs="Times New Roman"/>
          <w:sz w:val="24"/>
          <w:szCs w:val="24"/>
        </w:rPr>
        <w:t xml:space="preserve">. University of the South Pacific. https://books.google.com.au/books?id=Gt_RrCAkctwC </w:t>
      </w:r>
    </w:p>
    <w:p w14:paraId="7E8E09B8" w14:textId="77777777" w:rsidR="00EA6430" w:rsidRPr="00353E1C" w:rsidRDefault="00EA6430"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Ministry of Natural Resources and Environment. (2009). Marine Wildlife Protection Regulations. Samoa. </w:t>
      </w:r>
    </w:p>
    <w:p w14:paraId="697F6605" w14:textId="65F5CFE1"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Mizrahi, M. i., Duce, S., Pressey, R. L., Simpfendorfer, C. A., Weeks, R., &amp; Diedrich, A. (2019). Global opportunities and challenges for Shark Large Marine Protected Areas. </w:t>
      </w:r>
      <w:r w:rsidRPr="00353E1C">
        <w:rPr>
          <w:rFonts w:ascii="Times New Roman" w:hAnsi="Times New Roman" w:cs="Times New Roman"/>
          <w:i/>
          <w:sz w:val="24"/>
          <w:szCs w:val="24"/>
        </w:rPr>
        <w:t>Biological Conservation</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234</w:t>
      </w:r>
      <w:r w:rsidRPr="00353E1C">
        <w:rPr>
          <w:rFonts w:ascii="Times New Roman" w:hAnsi="Times New Roman" w:cs="Times New Roman"/>
          <w:sz w:val="24"/>
          <w:szCs w:val="24"/>
        </w:rPr>
        <w:t xml:space="preserve">, 107-115. https://doi.org/https://doi.org/10.1016/j.biocon.2019.03.026 </w:t>
      </w:r>
    </w:p>
    <w:p w14:paraId="754659FB"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Montgomery, A. D., Fenner, D., Kosaki, R. K., Pyle, R. L., Wagner, D., &amp; Toonen, R. J. (2019). American Samoa. In </w:t>
      </w:r>
      <w:r w:rsidRPr="00353E1C">
        <w:rPr>
          <w:rFonts w:ascii="Times New Roman" w:hAnsi="Times New Roman" w:cs="Times New Roman"/>
          <w:i/>
          <w:sz w:val="24"/>
          <w:szCs w:val="24"/>
        </w:rPr>
        <w:t>Mesophotic coral ecosystems</w:t>
      </w:r>
      <w:r w:rsidRPr="00353E1C">
        <w:rPr>
          <w:rFonts w:ascii="Times New Roman" w:hAnsi="Times New Roman" w:cs="Times New Roman"/>
          <w:sz w:val="24"/>
          <w:szCs w:val="24"/>
        </w:rPr>
        <w:t xml:space="preserve"> (pp. 387-407). Springer. </w:t>
      </w:r>
    </w:p>
    <w:p w14:paraId="26F6D970"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Mustika, P. L. K., Ichsan, M., &amp; Booth, H. (2020). The economic value of shark and ray tourism in Indonesia and its role in delivering conservation outcomes. </w:t>
      </w:r>
      <w:r w:rsidRPr="00353E1C">
        <w:rPr>
          <w:rFonts w:ascii="Times New Roman" w:hAnsi="Times New Roman" w:cs="Times New Roman"/>
          <w:i/>
          <w:sz w:val="24"/>
          <w:szCs w:val="24"/>
        </w:rPr>
        <w:t>Frontiers in Marine Science</w:t>
      </w:r>
      <w:r w:rsidRPr="00353E1C">
        <w:rPr>
          <w:rFonts w:ascii="Times New Roman" w:hAnsi="Times New Roman" w:cs="Times New Roman"/>
          <w:sz w:val="24"/>
          <w:szCs w:val="24"/>
        </w:rPr>
        <w:t xml:space="preserve">, 261. </w:t>
      </w:r>
    </w:p>
    <w:p w14:paraId="67005CDA" w14:textId="11DDC2E3"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lastRenderedPageBreak/>
        <w:t xml:space="preserve">Myers, R. A., &amp; Worm, B. (2005). Extinction, survival or recovery of large predatory fishes. </w:t>
      </w:r>
      <w:r w:rsidRPr="00353E1C">
        <w:rPr>
          <w:rFonts w:ascii="Times New Roman" w:hAnsi="Times New Roman" w:cs="Times New Roman"/>
          <w:i/>
          <w:sz w:val="24"/>
          <w:szCs w:val="24"/>
        </w:rPr>
        <w:t>Philosophical Transactions of the Royal Society B: Biological Sciences</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360</w:t>
      </w:r>
      <w:r w:rsidRPr="00353E1C">
        <w:rPr>
          <w:rFonts w:ascii="Times New Roman" w:hAnsi="Times New Roman" w:cs="Times New Roman"/>
          <w:sz w:val="24"/>
          <w:szCs w:val="24"/>
        </w:rPr>
        <w:t xml:space="preserve">(1453), 13-20. https://doi.org/10.1098/rstb.2004.1573 </w:t>
      </w:r>
    </w:p>
    <w:p w14:paraId="13F6F5C2" w14:textId="31830755"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NOAA. (2021, 21/07/2021). </w:t>
      </w:r>
      <w:r w:rsidRPr="00353E1C">
        <w:rPr>
          <w:rFonts w:ascii="Times New Roman" w:hAnsi="Times New Roman" w:cs="Times New Roman"/>
          <w:i/>
          <w:sz w:val="24"/>
          <w:szCs w:val="24"/>
        </w:rPr>
        <w:t>American Samoa Longline Fishery - MMPA List of Fisheries</w:t>
      </w:r>
      <w:r w:rsidRPr="00353E1C">
        <w:rPr>
          <w:rFonts w:ascii="Times New Roman" w:hAnsi="Times New Roman" w:cs="Times New Roman"/>
          <w:sz w:val="24"/>
          <w:szCs w:val="24"/>
        </w:rPr>
        <w:t>. NOAA. Retrieved 20/05/2022 from https://www.fisheries.noaa.gov/national/marine-mammal-protection/american-samoa-longline-fishery-mmpa-list-fisheries</w:t>
      </w:r>
    </w:p>
    <w:p w14:paraId="043ECFCC" w14:textId="1583BC0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A67EDF">
        <w:rPr>
          <w:rFonts w:ascii="Times New Roman" w:hAnsi="Times New Roman" w:cs="Times New Roman"/>
          <w:sz w:val="24"/>
          <w:szCs w:val="24"/>
        </w:rPr>
        <w:t xml:space="preserve">NOAA, </w:t>
      </w:r>
      <w:r w:rsidR="00A67EDF" w:rsidRPr="00A67EDF">
        <w:rPr>
          <w:rFonts w:ascii="Times New Roman" w:hAnsi="Times New Roman" w:cs="Times New Roman"/>
          <w:sz w:val="24"/>
          <w:szCs w:val="24"/>
        </w:rPr>
        <w:t xml:space="preserve">National Marine Fisheries </w:t>
      </w:r>
      <w:r w:rsidRPr="00A67EDF">
        <w:rPr>
          <w:rFonts w:ascii="Times New Roman" w:hAnsi="Times New Roman" w:cs="Times New Roman"/>
          <w:sz w:val="24"/>
          <w:szCs w:val="24"/>
        </w:rPr>
        <w:t xml:space="preserve">Service, </w:t>
      </w:r>
      <w:r w:rsidR="00A67EDF" w:rsidRPr="00A67EDF">
        <w:rPr>
          <w:rFonts w:ascii="Times New Roman" w:hAnsi="Times New Roman" w:cs="Times New Roman"/>
          <w:sz w:val="24"/>
          <w:szCs w:val="24"/>
        </w:rPr>
        <w:t>Pacific Islands Fisheries Science Centre (U.S.), Fisheries Research and Monitoring Division</w:t>
      </w:r>
      <w:r w:rsidRPr="00A67EDF">
        <w:rPr>
          <w:rFonts w:ascii="Times New Roman" w:hAnsi="Times New Roman" w:cs="Times New Roman"/>
          <w:sz w:val="24"/>
          <w:szCs w:val="24"/>
        </w:rPr>
        <w:t xml:space="preserve">. (2020). </w:t>
      </w:r>
      <w:r w:rsidRPr="00A67EDF">
        <w:rPr>
          <w:rFonts w:ascii="Times New Roman" w:hAnsi="Times New Roman" w:cs="Times New Roman"/>
          <w:i/>
          <w:sz w:val="24"/>
          <w:szCs w:val="24"/>
        </w:rPr>
        <w:t>The American Samoa Longline Limited-entry Fishery Annual Report 1 January-31 December 2019</w:t>
      </w:r>
      <w:r w:rsidRPr="00A67EDF">
        <w:rPr>
          <w:rFonts w:ascii="Times New Roman" w:hAnsi="Times New Roman" w:cs="Times New Roman"/>
          <w:sz w:val="24"/>
          <w:szCs w:val="24"/>
        </w:rPr>
        <w:t xml:space="preserve"> (PIFSC working paper ; DR-20-019, Issue.</w:t>
      </w:r>
      <w:r w:rsidRPr="00353E1C">
        <w:rPr>
          <w:rFonts w:ascii="Times New Roman" w:hAnsi="Times New Roman" w:cs="Times New Roman"/>
          <w:sz w:val="24"/>
          <w:szCs w:val="24"/>
        </w:rPr>
        <w:t xml:space="preserve"> </w:t>
      </w:r>
    </w:p>
    <w:p w14:paraId="78B6810D" w14:textId="6E99E3F6"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CE28BB">
        <w:rPr>
          <w:rFonts w:ascii="Times New Roman" w:hAnsi="Times New Roman" w:cs="Times New Roman"/>
          <w:sz w:val="24"/>
          <w:szCs w:val="24"/>
        </w:rPr>
        <w:t xml:space="preserve">NOAA, </w:t>
      </w:r>
      <w:r w:rsidR="00CE28BB" w:rsidRPr="00CE28BB">
        <w:rPr>
          <w:rFonts w:ascii="Times New Roman" w:hAnsi="Times New Roman" w:cs="Times New Roman"/>
          <w:sz w:val="24"/>
          <w:szCs w:val="24"/>
        </w:rPr>
        <w:t>National Marine Fisheries Service, Pacific Islands Fisheries Science Centre (U.S.), Fisheries Research and Monitoring Division</w:t>
      </w:r>
      <w:r w:rsidRPr="00CE28BB">
        <w:rPr>
          <w:rFonts w:ascii="Times New Roman" w:hAnsi="Times New Roman" w:cs="Times New Roman"/>
          <w:sz w:val="24"/>
          <w:szCs w:val="24"/>
        </w:rPr>
        <w:t xml:space="preserve">. (2022). </w:t>
      </w:r>
      <w:r w:rsidRPr="00CE28BB">
        <w:rPr>
          <w:rFonts w:ascii="Times New Roman" w:hAnsi="Times New Roman" w:cs="Times New Roman"/>
          <w:i/>
          <w:sz w:val="24"/>
          <w:szCs w:val="24"/>
        </w:rPr>
        <w:t>The American Samoa Longline Limited-entry Fishery Annual Report 1 January-31 December 2020</w:t>
      </w:r>
      <w:r w:rsidRPr="00CE28BB">
        <w:rPr>
          <w:rFonts w:ascii="Times New Roman" w:hAnsi="Times New Roman" w:cs="Times New Roman"/>
          <w:sz w:val="24"/>
          <w:szCs w:val="24"/>
        </w:rPr>
        <w:t>.</w:t>
      </w:r>
      <w:r w:rsidRPr="00353E1C">
        <w:rPr>
          <w:rFonts w:ascii="Times New Roman" w:hAnsi="Times New Roman" w:cs="Times New Roman"/>
          <w:sz w:val="24"/>
          <w:szCs w:val="24"/>
        </w:rPr>
        <w:t xml:space="preserve"> </w:t>
      </w:r>
    </w:p>
    <w:p w14:paraId="0C81B58E"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Passfield, K., Mulipola, A., &amp; King, M. (2001). Profile of village fisheries in Samoa. </w:t>
      </w:r>
      <w:r w:rsidRPr="00353E1C">
        <w:rPr>
          <w:rFonts w:ascii="Times New Roman" w:hAnsi="Times New Roman" w:cs="Times New Roman"/>
          <w:i/>
          <w:sz w:val="24"/>
          <w:szCs w:val="24"/>
        </w:rPr>
        <w:t>Project milestone</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17</w:t>
      </w:r>
      <w:r w:rsidRPr="00353E1C">
        <w:rPr>
          <w:rFonts w:ascii="Times New Roman" w:hAnsi="Times New Roman" w:cs="Times New Roman"/>
          <w:sz w:val="24"/>
          <w:szCs w:val="24"/>
        </w:rPr>
        <w:t xml:space="preserve">. </w:t>
      </w:r>
    </w:p>
    <w:p w14:paraId="671EB65D"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Pauly, D., &amp; Zeller, D. (2014). Accurate catches and the sustainability of coral reef fisheries. </w:t>
      </w:r>
      <w:r w:rsidRPr="00353E1C">
        <w:rPr>
          <w:rFonts w:ascii="Times New Roman" w:hAnsi="Times New Roman" w:cs="Times New Roman"/>
          <w:i/>
          <w:sz w:val="24"/>
          <w:szCs w:val="24"/>
        </w:rPr>
        <w:t>Current Opinion in Environmental Sustainability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7</w:t>
      </w:r>
      <w:r w:rsidRPr="00353E1C">
        <w:rPr>
          <w:rFonts w:ascii="Times New Roman" w:hAnsi="Times New Roman" w:cs="Times New Roman"/>
          <w:sz w:val="24"/>
          <w:szCs w:val="24"/>
        </w:rPr>
        <w:t xml:space="preserve">, 44-51. </w:t>
      </w:r>
    </w:p>
    <w:p w14:paraId="20470D51"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Pernetta, J. C. (1990). Projected climate change and sea level rise: a relative impact rating for the countries in the Pacific Basin. </w:t>
      </w:r>
      <w:r w:rsidRPr="00353E1C">
        <w:rPr>
          <w:rFonts w:ascii="Times New Roman" w:hAnsi="Times New Roman" w:cs="Times New Roman"/>
          <w:i/>
          <w:sz w:val="24"/>
          <w:szCs w:val="24"/>
        </w:rPr>
        <w:t>Implications of expected climate changes in the South Pacific Region: and overview. UNEP Regional Seas Report</w:t>
      </w:r>
      <w:r w:rsidRPr="00353E1C">
        <w:rPr>
          <w:rFonts w:ascii="Times New Roman" w:hAnsi="Times New Roman" w:cs="Times New Roman"/>
          <w:sz w:val="24"/>
          <w:szCs w:val="24"/>
        </w:rPr>
        <w:t xml:space="preserve">. </w:t>
      </w:r>
    </w:p>
    <w:p w14:paraId="60D695BF" w14:textId="01CD2DF1"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PEW. (2012). </w:t>
      </w:r>
      <w:r w:rsidRPr="00353E1C">
        <w:rPr>
          <w:rFonts w:ascii="Times New Roman" w:hAnsi="Times New Roman" w:cs="Times New Roman"/>
          <w:i/>
          <w:sz w:val="24"/>
          <w:szCs w:val="24"/>
        </w:rPr>
        <w:t>American Samoa Ends Shark Fin Trade, Shark Fishing in Coastal Waters</w:t>
      </w:r>
      <w:r w:rsidRPr="00353E1C">
        <w:rPr>
          <w:rFonts w:ascii="Times New Roman" w:hAnsi="Times New Roman" w:cs="Times New Roman"/>
          <w:sz w:val="24"/>
          <w:szCs w:val="24"/>
        </w:rPr>
        <w:t>. https://www.pewtrusts.org/en/research-and-analysis/articles/2012/11/15/american-samoa-ends-shark-fin-trade-shark-fishing-in-coastal-waters#:~:text=American%20Samoa%2C%20a%20U.S.%20territory,other%20shark%20parts%2C%20is%20prohibited.</w:t>
      </w:r>
    </w:p>
    <w:p w14:paraId="233B9881"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Ponwith, B. (1991). The shoreline fishery of American Samoa: a 12-year comparison. </w:t>
      </w:r>
      <w:r w:rsidRPr="00353E1C">
        <w:rPr>
          <w:rFonts w:ascii="Times New Roman" w:hAnsi="Times New Roman" w:cs="Times New Roman"/>
          <w:i/>
          <w:sz w:val="24"/>
          <w:szCs w:val="24"/>
        </w:rPr>
        <w:t>Department of Marine and Wildlife Resources Biological Report Series</w:t>
      </w:r>
      <w:r w:rsidRPr="00353E1C">
        <w:rPr>
          <w:rFonts w:ascii="Times New Roman" w:hAnsi="Times New Roman" w:cs="Times New Roman"/>
          <w:sz w:val="24"/>
          <w:szCs w:val="24"/>
        </w:rPr>
        <w:t xml:space="preserve">(22). </w:t>
      </w:r>
    </w:p>
    <w:p w14:paraId="405657B8" w14:textId="14082118" w:rsidR="00EA6B6B" w:rsidRPr="00353E1C" w:rsidRDefault="0078144D" w:rsidP="00353E1C">
      <w:pPr>
        <w:pStyle w:val="EndNoteBibliography"/>
        <w:spacing w:after="0" w:line="276" w:lineRule="auto"/>
        <w:ind w:left="720" w:hanging="720"/>
        <w:rPr>
          <w:rFonts w:ascii="Times New Roman" w:hAnsi="Times New Roman" w:cs="Times New Roman"/>
          <w:sz w:val="24"/>
          <w:szCs w:val="24"/>
        </w:rPr>
      </w:pPr>
      <w:r w:rsidRPr="0078144D">
        <w:rPr>
          <w:rFonts w:ascii="Times New Roman" w:hAnsi="Times New Roman" w:cs="Times New Roman"/>
          <w:sz w:val="24"/>
          <w:szCs w:val="24"/>
        </w:rPr>
        <w:t xml:space="preserve">United States Office of the Federal </w:t>
      </w:r>
      <w:r w:rsidR="00EA6B6B" w:rsidRPr="0078144D">
        <w:rPr>
          <w:rFonts w:ascii="Times New Roman" w:hAnsi="Times New Roman" w:cs="Times New Roman"/>
          <w:sz w:val="24"/>
          <w:szCs w:val="24"/>
        </w:rPr>
        <w:t xml:space="preserve">Register. (2015). </w:t>
      </w:r>
      <w:r w:rsidR="00EA6B6B" w:rsidRPr="0078144D">
        <w:rPr>
          <w:rFonts w:ascii="Times New Roman" w:hAnsi="Times New Roman" w:cs="Times New Roman"/>
          <w:i/>
          <w:sz w:val="24"/>
          <w:szCs w:val="24"/>
        </w:rPr>
        <w:t>Code of Federal Regulations: 2000</w:t>
      </w:r>
      <w:r w:rsidR="00EA6B6B" w:rsidRPr="0078144D">
        <w:rPr>
          <w:rFonts w:ascii="Times New Roman" w:hAnsi="Times New Roman" w:cs="Times New Roman"/>
          <w:sz w:val="24"/>
          <w:szCs w:val="24"/>
        </w:rPr>
        <w:t>. U.S. General Services Administration, National Archives and Records Service, Office of the Federal Register. https://books.google.com.au/books?id=xN9DiHyRIIAC</w:t>
      </w:r>
      <w:r w:rsidR="00EA6B6B" w:rsidRPr="00353E1C">
        <w:rPr>
          <w:rFonts w:ascii="Times New Roman" w:hAnsi="Times New Roman" w:cs="Times New Roman"/>
          <w:sz w:val="24"/>
          <w:szCs w:val="24"/>
        </w:rPr>
        <w:t xml:space="preserve"> </w:t>
      </w:r>
    </w:p>
    <w:p w14:paraId="4B6FF2ED" w14:textId="562C6FC9"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Santos, C. C., &amp; Coelho, R. (2018). Migrations and habitat use of the smooth hammerhead shark (Sphyrna zygaena) in the Atlantic Ocean. </w:t>
      </w:r>
      <w:r w:rsidRPr="00353E1C">
        <w:rPr>
          <w:rFonts w:ascii="Times New Roman" w:hAnsi="Times New Roman" w:cs="Times New Roman"/>
          <w:i/>
          <w:sz w:val="24"/>
          <w:szCs w:val="24"/>
        </w:rPr>
        <w:t>PLoS ONE</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13</w:t>
      </w:r>
      <w:r w:rsidRPr="00353E1C">
        <w:rPr>
          <w:rFonts w:ascii="Times New Roman" w:hAnsi="Times New Roman" w:cs="Times New Roman"/>
          <w:sz w:val="24"/>
          <w:szCs w:val="24"/>
        </w:rPr>
        <w:t xml:space="preserve">(6), e0198664. https://doi.org/10.1371/journal.pone.0198664 </w:t>
      </w:r>
    </w:p>
    <w:p w14:paraId="20C75A12" w14:textId="3C1E7341"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Sea</w:t>
      </w:r>
      <w:r w:rsidR="00330B1B" w:rsidRPr="00353E1C">
        <w:rPr>
          <w:rFonts w:ascii="Times New Roman" w:hAnsi="Times New Roman" w:cs="Times New Roman"/>
          <w:sz w:val="24"/>
          <w:szCs w:val="24"/>
        </w:rPr>
        <w:t xml:space="preserve"> </w:t>
      </w:r>
      <w:r w:rsidRPr="00353E1C">
        <w:rPr>
          <w:rFonts w:ascii="Times New Roman" w:hAnsi="Times New Roman" w:cs="Times New Roman"/>
          <w:sz w:val="24"/>
          <w:szCs w:val="24"/>
        </w:rPr>
        <w:t>Around</w:t>
      </w:r>
      <w:r w:rsidR="00330B1B" w:rsidRPr="00353E1C">
        <w:rPr>
          <w:rFonts w:ascii="Times New Roman" w:hAnsi="Times New Roman" w:cs="Times New Roman"/>
          <w:sz w:val="24"/>
          <w:szCs w:val="24"/>
        </w:rPr>
        <w:t xml:space="preserve"> </w:t>
      </w:r>
      <w:r w:rsidRPr="00353E1C">
        <w:rPr>
          <w:rFonts w:ascii="Times New Roman" w:hAnsi="Times New Roman" w:cs="Times New Roman"/>
          <w:sz w:val="24"/>
          <w:szCs w:val="24"/>
        </w:rPr>
        <w:t xml:space="preserve">Us. (2022). </w:t>
      </w:r>
      <w:r w:rsidRPr="00353E1C">
        <w:rPr>
          <w:rFonts w:ascii="Times New Roman" w:hAnsi="Times New Roman" w:cs="Times New Roman"/>
          <w:i/>
          <w:sz w:val="24"/>
          <w:szCs w:val="24"/>
        </w:rPr>
        <w:t>Catches by Taxon in the waters of American Samoa</w:t>
      </w:r>
      <w:r w:rsidRPr="00353E1C">
        <w:rPr>
          <w:rFonts w:ascii="Times New Roman" w:hAnsi="Times New Roman" w:cs="Times New Roman"/>
          <w:sz w:val="24"/>
          <w:szCs w:val="24"/>
        </w:rPr>
        <w:t>. https://www.seaaroundus.org/data/#/eez/16?chart=catch-chart&amp;dimension=taxon&amp;measure=tonnage&amp;limit=10</w:t>
      </w:r>
    </w:p>
    <w:p w14:paraId="1AD73491" w14:textId="0A46041B"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Skelton, P. A., Bell, L. J., Mulipola, A., &amp; Trevor, A. (2003). The status of coral reefs and marine resources of Samoa. In M. Kulbicki (Ed.), </w:t>
      </w:r>
      <w:r w:rsidRPr="00353E1C">
        <w:rPr>
          <w:rFonts w:ascii="Times New Roman" w:hAnsi="Times New Roman" w:cs="Times New Roman"/>
          <w:i/>
          <w:sz w:val="24"/>
          <w:szCs w:val="24"/>
        </w:rPr>
        <w:t>Les récifs coralliens du Pacifique : état et suivi, ressources et gestion = Coral reefs in the Pacific : status and monitoring : resources and management</w:t>
      </w:r>
      <w:r w:rsidRPr="00353E1C">
        <w:rPr>
          <w:rFonts w:ascii="Times New Roman" w:hAnsi="Times New Roman" w:cs="Times New Roman"/>
          <w:sz w:val="24"/>
          <w:szCs w:val="24"/>
        </w:rPr>
        <w:t xml:space="preserve"> (pp. 219-247). IRD ; ICRI. https://www.documentation.ird.fr/hor/fdi:010032220 </w:t>
      </w:r>
    </w:p>
    <w:p w14:paraId="4D0851DA" w14:textId="05E91BC7" w:rsidR="00EA6B6B" w:rsidRPr="00353E1C" w:rsidRDefault="003E5F71" w:rsidP="00353E1C">
      <w:pPr>
        <w:pStyle w:val="EndNoteBibliography"/>
        <w:spacing w:after="0" w:line="276" w:lineRule="auto"/>
        <w:ind w:left="720" w:hanging="720"/>
        <w:rPr>
          <w:rFonts w:ascii="Times New Roman" w:hAnsi="Times New Roman" w:cs="Times New Roman"/>
          <w:sz w:val="24"/>
          <w:szCs w:val="24"/>
        </w:rPr>
      </w:pPr>
      <w:r>
        <w:rPr>
          <w:rFonts w:ascii="Times New Roman" w:hAnsi="Times New Roman" w:cs="Times New Roman"/>
          <w:sz w:val="24"/>
          <w:szCs w:val="24"/>
        </w:rPr>
        <w:t xml:space="preserve">Secretariat </w:t>
      </w:r>
      <w:r w:rsidR="00004046">
        <w:rPr>
          <w:rFonts w:ascii="Times New Roman" w:hAnsi="Times New Roman" w:cs="Times New Roman"/>
          <w:sz w:val="24"/>
          <w:szCs w:val="24"/>
        </w:rPr>
        <w:t>of</w:t>
      </w:r>
      <w:r>
        <w:rPr>
          <w:rFonts w:ascii="Times New Roman" w:hAnsi="Times New Roman" w:cs="Times New Roman"/>
          <w:sz w:val="24"/>
          <w:szCs w:val="24"/>
        </w:rPr>
        <w:t xml:space="preserve"> the </w:t>
      </w:r>
      <w:r w:rsidR="00004046">
        <w:rPr>
          <w:rFonts w:ascii="Times New Roman" w:hAnsi="Times New Roman" w:cs="Times New Roman"/>
          <w:sz w:val="24"/>
          <w:szCs w:val="24"/>
        </w:rPr>
        <w:t>Pacific Regional Environmemt Programme (</w:t>
      </w:r>
      <w:r w:rsidR="00EA6B6B" w:rsidRPr="00353E1C">
        <w:rPr>
          <w:rFonts w:ascii="Times New Roman" w:hAnsi="Times New Roman" w:cs="Times New Roman"/>
          <w:sz w:val="24"/>
          <w:szCs w:val="24"/>
        </w:rPr>
        <w:t>SPREP</w:t>
      </w:r>
      <w:r w:rsidR="00004046">
        <w:rPr>
          <w:rFonts w:ascii="Times New Roman" w:hAnsi="Times New Roman" w:cs="Times New Roman"/>
          <w:sz w:val="24"/>
          <w:szCs w:val="24"/>
        </w:rPr>
        <w:t>)</w:t>
      </w:r>
      <w:r w:rsidR="00EA6B6B" w:rsidRPr="00353E1C">
        <w:rPr>
          <w:rFonts w:ascii="Times New Roman" w:hAnsi="Times New Roman" w:cs="Times New Roman"/>
          <w:sz w:val="24"/>
          <w:szCs w:val="24"/>
        </w:rPr>
        <w:t xml:space="preserve">. (2018). </w:t>
      </w:r>
      <w:r w:rsidR="00EA6B6B" w:rsidRPr="00353E1C">
        <w:rPr>
          <w:rFonts w:ascii="Times New Roman" w:hAnsi="Times New Roman" w:cs="Times New Roman"/>
          <w:i/>
          <w:sz w:val="24"/>
          <w:szCs w:val="24"/>
        </w:rPr>
        <w:t>Samoa Establishes A Sanctuary For Sharks And Rays In Its National Waters</w:t>
      </w:r>
      <w:r w:rsidR="00EA6B6B" w:rsidRPr="00353E1C">
        <w:rPr>
          <w:rFonts w:ascii="Times New Roman" w:hAnsi="Times New Roman" w:cs="Times New Roman"/>
          <w:sz w:val="24"/>
          <w:szCs w:val="24"/>
        </w:rPr>
        <w:t xml:space="preserve">. </w:t>
      </w:r>
      <w:r w:rsidR="00EA6B6B" w:rsidRPr="00353E1C">
        <w:rPr>
          <w:rFonts w:ascii="Times New Roman" w:hAnsi="Times New Roman" w:cs="Times New Roman"/>
          <w:sz w:val="24"/>
          <w:szCs w:val="24"/>
        </w:rPr>
        <w:lastRenderedPageBreak/>
        <w:t>https://www.sprep.org/news/samoa-establishes-sanctuary-sharks-and-rays-its-national-waters</w:t>
      </w:r>
    </w:p>
    <w:p w14:paraId="5338F45B"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Stice, G. D., &amp; McCoy Jr, F. W. (1968). The geology of the Manu'a Islands, Samoa. </w:t>
      </w:r>
    </w:p>
    <w:p w14:paraId="4B0330EF" w14:textId="5A58E11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Techera, E. (2019). Legal Approaches to Shark Conservation and Management across the Indo-Pacific Small Island States. </w:t>
      </w:r>
      <w:r w:rsidRPr="00353E1C">
        <w:rPr>
          <w:rFonts w:ascii="Times New Roman" w:hAnsi="Times New Roman" w:cs="Times New Roman"/>
          <w:i/>
          <w:sz w:val="24"/>
          <w:szCs w:val="24"/>
        </w:rPr>
        <w:t>Transnational Environmental Law</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8</w:t>
      </w:r>
      <w:r w:rsidRPr="00353E1C">
        <w:rPr>
          <w:rFonts w:ascii="Times New Roman" w:hAnsi="Times New Roman" w:cs="Times New Roman"/>
          <w:sz w:val="24"/>
          <w:szCs w:val="24"/>
        </w:rPr>
        <w:t xml:space="preserve">(3), 547-574. https://doi.org/10.1017/s2047102519000050 </w:t>
      </w:r>
    </w:p>
    <w:p w14:paraId="54790D8D"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Temple, A. J., Kiszka, J. J., Stead, S. M., Wambiji, N., Brito, A., Poonian, C. N., Amir, O. A., Jiddawi, N., Fennessy, S. T., &amp; Pérez-Jorge, S. (2018). Marine megafauna interactions with small-scale fisheries in the southwestern Indian Ocean: a review of status and challenges for research and management. </w:t>
      </w:r>
      <w:r w:rsidRPr="00353E1C">
        <w:rPr>
          <w:rFonts w:ascii="Times New Roman" w:hAnsi="Times New Roman" w:cs="Times New Roman"/>
          <w:i/>
          <w:sz w:val="24"/>
          <w:szCs w:val="24"/>
        </w:rPr>
        <w:t>Reviews in Fish Biology and Fisheries</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28</w:t>
      </w:r>
      <w:r w:rsidRPr="00353E1C">
        <w:rPr>
          <w:rFonts w:ascii="Times New Roman" w:hAnsi="Times New Roman" w:cs="Times New Roman"/>
          <w:sz w:val="24"/>
          <w:szCs w:val="24"/>
        </w:rPr>
        <w:t xml:space="preserve">(1), 89-115. </w:t>
      </w:r>
    </w:p>
    <w:p w14:paraId="4309B410"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Tolotti, M. T., Filmalter, J. D., Bach, P., Travassos, P., Seret, B., &amp; Dagorn, L. (2015). Banning is not enough: The complexities of oceanic shark management by tuna regional fisheries management organizations. </w:t>
      </w:r>
      <w:r w:rsidRPr="00353E1C">
        <w:rPr>
          <w:rFonts w:ascii="Times New Roman" w:hAnsi="Times New Roman" w:cs="Times New Roman"/>
          <w:i/>
          <w:sz w:val="24"/>
          <w:szCs w:val="24"/>
        </w:rPr>
        <w:t>Global Ecology and Conservation</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4</w:t>
      </w:r>
      <w:r w:rsidRPr="00353E1C">
        <w:rPr>
          <w:rFonts w:ascii="Times New Roman" w:hAnsi="Times New Roman" w:cs="Times New Roman"/>
          <w:sz w:val="24"/>
          <w:szCs w:val="24"/>
        </w:rPr>
        <w:t xml:space="preserve">, 1-7. </w:t>
      </w:r>
    </w:p>
    <w:p w14:paraId="664D9B7B" w14:textId="4A9E0236" w:rsidR="00EA6B6B" w:rsidRPr="00353E1C" w:rsidRDefault="00BE792A" w:rsidP="00353E1C">
      <w:pPr>
        <w:pStyle w:val="EndNoteBibliography"/>
        <w:spacing w:after="0" w:line="276" w:lineRule="auto"/>
        <w:ind w:left="720" w:hanging="720"/>
        <w:rPr>
          <w:rFonts w:ascii="Times New Roman" w:hAnsi="Times New Roman" w:cs="Times New Roman"/>
          <w:sz w:val="24"/>
          <w:szCs w:val="24"/>
        </w:rPr>
      </w:pPr>
      <w:r w:rsidRPr="00BE792A">
        <w:rPr>
          <w:rFonts w:ascii="Times New Roman" w:hAnsi="Times New Roman" w:cs="Times New Roman"/>
          <w:sz w:val="24"/>
          <w:szCs w:val="24"/>
          <w:bdr w:val="none" w:sz="0" w:space="0" w:color="auto" w:frame="1"/>
          <w:shd w:val="clear" w:color="auto" w:fill="FFFFFF"/>
        </w:rPr>
        <w:t>Australian Government Department of Foreign Affairs and Trade</w:t>
      </w:r>
      <w:r w:rsidR="00EA6B6B" w:rsidRPr="00BE792A">
        <w:rPr>
          <w:rFonts w:ascii="Times New Roman" w:hAnsi="Times New Roman" w:cs="Times New Roman"/>
          <w:sz w:val="24"/>
          <w:szCs w:val="24"/>
        </w:rPr>
        <w:t>. (2020). Samoa COVID-19 Development Response Plan.</w:t>
      </w:r>
      <w:r w:rsidR="00EA6B6B" w:rsidRPr="00353E1C">
        <w:rPr>
          <w:rFonts w:ascii="Times New Roman" w:hAnsi="Times New Roman" w:cs="Times New Roman"/>
          <w:sz w:val="24"/>
          <w:szCs w:val="24"/>
        </w:rPr>
        <w:t xml:space="preserve"> </w:t>
      </w:r>
    </w:p>
    <w:p w14:paraId="4A52BD70" w14:textId="77777777" w:rsidR="00EA6B6B" w:rsidRPr="00353E1C" w:rsidRDefault="00EA6B6B" w:rsidP="00353E1C">
      <w:pPr>
        <w:pStyle w:val="EndNoteBibliography"/>
        <w:spacing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U.S. Department of Commerce, U., National Oceanic and Atmospheric Administration, N., &amp; Office of National Marine Sanctuaries, O. (2012). Fagatele Bay National Marine Sanctuary Final Management</w:t>
      </w:r>
    </w:p>
    <w:p w14:paraId="633A3FE9"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Plan / Final Environmental Impact Statement. Silver Spring, MD. . </w:t>
      </w:r>
    </w:p>
    <w:p w14:paraId="4CB2BFC3"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Ulusapeti Titii, M. S., Joyce Ah-Leong. (2014). </w:t>
      </w:r>
      <w:r w:rsidRPr="00353E1C">
        <w:rPr>
          <w:rFonts w:ascii="Times New Roman" w:hAnsi="Times New Roman" w:cs="Times New Roman"/>
          <w:i/>
          <w:sz w:val="24"/>
          <w:szCs w:val="24"/>
        </w:rPr>
        <w:t>Samoa socioeconomic fisheries survey report: 2012–2013</w:t>
      </w:r>
      <w:r w:rsidRPr="00353E1C">
        <w:rPr>
          <w:rFonts w:ascii="Times New Roman" w:hAnsi="Times New Roman" w:cs="Times New Roman"/>
          <w:sz w:val="24"/>
          <w:szCs w:val="24"/>
        </w:rPr>
        <w:t xml:space="preserve">. </w:t>
      </w:r>
    </w:p>
    <w:p w14:paraId="007367D2"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Ward-Paige, C. A. (2017). A global overview of shark sanctuary regulations and their impact on shark fisheries. </w:t>
      </w:r>
      <w:r w:rsidRPr="00353E1C">
        <w:rPr>
          <w:rFonts w:ascii="Times New Roman" w:hAnsi="Times New Roman" w:cs="Times New Roman"/>
          <w:i/>
          <w:sz w:val="24"/>
          <w:szCs w:val="24"/>
        </w:rPr>
        <w:t>Marine Policy</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82</w:t>
      </w:r>
      <w:r w:rsidRPr="00353E1C">
        <w:rPr>
          <w:rFonts w:ascii="Times New Roman" w:hAnsi="Times New Roman" w:cs="Times New Roman"/>
          <w:sz w:val="24"/>
          <w:szCs w:val="24"/>
        </w:rPr>
        <w:t xml:space="preserve">, 87-97. </w:t>
      </w:r>
    </w:p>
    <w:p w14:paraId="66629DCE"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Wass, R. C. (1980). </w:t>
      </w:r>
      <w:r w:rsidRPr="00353E1C">
        <w:rPr>
          <w:rFonts w:ascii="Times New Roman" w:hAnsi="Times New Roman" w:cs="Times New Roman"/>
          <w:i/>
          <w:sz w:val="24"/>
          <w:szCs w:val="24"/>
        </w:rPr>
        <w:t>The shoreline fishery of American Samoa--past and present</w:t>
      </w:r>
      <w:r w:rsidRPr="00353E1C">
        <w:rPr>
          <w:rFonts w:ascii="Times New Roman" w:hAnsi="Times New Roman" w:cs="Times New Roman"/>
          <w:sz w:val="24"/>
          <w:szCs w:val="24"/>
        </w:rPr>
        <w:t xml:space="preserve">. </w:t>
      </w:r>
    </w:p>
    <w:p w14:paraId="704CE2B8"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Wass, R. C. (1984). </w:t>
      </w:r>
      <w:r w:rsidRPr="00353E1C">
        <w:rPr>
          <w:rFonts w:ascii="Times New Roman" w:hAnsi="Times New Roman" w:cs="Times New Roman"/>
          <w:i/>
          <w:sz w:val="24"/>
          <w:szCs w:val="24"/>
        </w:rPr>
        <w:t>An Annotated Checklist of the Fishes of Samoa</w:t>
      </w:r>
      <w:r w:rsidRPr="00353E1C">
        <w:rPr>
          <w:rFonts w:ascii="Times New Roman" w:hAnsi="Times New Roman" w:cs="Times New Roman"/>
          <w:sz w:val="24"/>
          <w:szCs w:val="24"/>
        </w:rPr>
        <w:t xml:space="preserve"> (NOAA technical reports, Issue. U. D. o. Commerce. </w:t>
      </w:r>
    </w:p>
    <w:p w14:paraId="50A28DF3" w14:textId="77777777"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Watt, P., &amp; Moala, S. (2001). Estimate of rejection in the Samoa tuna fishery, 2000. </w:t>
      </w:r>
      <w:r w:rsidRPr="00353E1C">
        <w:rPr>
          <w:rFonts w:ascii="Times New Roman" w:hAnsi="Times New Roman" w:cs="Times New Roman"/>
          <w:i/>
          <w:sz w:val="24"/>
          <w:szCs w:val="24"/>
        </w:rPr>
        <w:t>Report prepared under the AusAID supported fisheries project. GRM International, Apia</w:t>
      </w:r>
      <w:r w:rsidRPr="00353E1C">
        <w:rPr>
          <w:rFonts w:ascii="Times New Roman" w:hAnsi="Times New Roman" w:cs="Times New Roman"/>
          <w:sz w:val="24"/>
          <w:szCs w:val="24"/>
        </w:rPr>
        <w:t xml:space="preserve">. </w:t>
      </w:r>
    </w:p>
    <w:p w14:paraId="072C8CB5" w14:textId="0CB997DB" w:rsidR="00EA6B6B" w:rsidRPr="00353E1C" w:rsidRDefault="004F3C7A"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Western and Central Pacific Fisheries Commision (WCPFC) </w:t>
      </w:r>
      <w:r w:rsidR="00EA6B6B" w:rsidRPr="00353E1C">
        <w:rPr>
          <w:rFonts w:ascii="Times New Roman" w:hAnsi="Times New Roman" w:cs="Times New Roman"/>
          <w:sz w:val="24"/>
          <w:szCs w:val="24"/>
        </w:rPr>
        <w:t xml:space="preserve">(2019). </w:t>
      </w:r>
      <w:r w:rsidR="00EA6B6B" w:rsidRPr="00353E1C">
        <w:rPr>
          <w:rFonts w:ascii="Times New Roman" w:hAnsi="Times New Roman" w:cs="Times New Roman"/>
          <w:i/>
          <w:sz w:val="24"/>
          <w:szCs w:val="24"/>
        </w:rPr>
        <w:t>Conservation and Management Measures for Sharks</w:t>
      </w:r>
      <w:r w:rsidR="00EA6B6B" w:rsidRPr="00353E1C">
        <w:rPr>
          <w:rFonts w:ascii="Times New Roman" w:hAnsi="Times New Roman" w:cs="Times New Roman"/>
          <w:sz w:val="24"/>
          <w:szCs w:val="24"/>
        </w:rPr>
        <w:t xml:space="preserve">. </w:t>
      </w:r>
    </w:p>
    <w:p w14:paraId="531E9EAB" w14:textId="208B3D1E" w:rsidR="00EA6B6B" w:rsidRPr="00353E1C" w:rsidRDefault="00EA6B6B" w:rsidP="00353E1C">
      <w:pPr>
        <w:pStyle w:val="EndNoteBibliography"/>
        <w:spacing w:after="0"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White, W. T., Appleyard, S. A., Sabub, B., Kyne, P. M., Harris, M., Lis, R., Baje, L., Usu, T., Smart, J. J., Corrigan, S., Yang, L., &amp; Naylor, G. J. P. (2015). Rediscovery of the Threatened River Sharks, Glyphis garricki and G. glyphis, in Papua New Guinea. </w:t>
      </w:r>
      <w:r w:rsidRPr="00353E1C">
        <w:rPr>
          <w:rFonts w:ascii="Times New Roman" w:hAnsi="Times New Roman" w:cs="Times New Roman"/>
          <w:i/>
          <w:sz w:val="24"/>
          <w:szCs w:val="24"/>
        </w:rPr>
        <w:t>PLoS ONE</w:t>
      </w:r>
      <w:r w:rsidRPr="00353E1C">
        <w:rPr>
          <w:rFonts w:ascii="Times New Roman" w:hAnsi="Times New Roman" w:cs="Times New Roman"/>
          <w:sz w:val="24"/>
          <w:szCs w:val="24"/>
        </w:rPr>
        <w:t>,</w:t>
      </w:r>
      <w:r w:rsidRPr="00353E1C">
        <w:rPr>
          <w:rFonts w:ascii="Times New Roman" w:hAnsi="Times New Roman" w:cs="Times New Roman"/>
          <w:i/>
          <w:sz w:val="24"/>
          <w:szCs w:val="24"/>
        </w:rPr>
        <w:t xml:space="preserve"> 10</w:t>
      </w:r>
      <w:r w:rsidRPr="00353E1C">
        <w:rPr>
          <w:rFonts w:ascii="Times New Roman" w:hAnsi="Times New Roman" w:cs="Times New Roman"/>
          <w:sz w:val="24"/>
          <w:szCs w:val="24"/>
        </w:rPr>
        <w:t xml:space="preserve">(10), e0140075. https://doi.org/https://dx.doi.org/10.1371/journal.pone.0140075 </w:t>
      </w:r>
    </w:p>
    <w:p w14:paraId="76BAC679" w14:textId="77777777" w:rsidR="00330B1B" w:rsidRPr="00353E1C" w:rsidRDefault="00330B1B" w:rsidP="00353E1C">
      <w:pPr>
        <w:autoSpaceDE w:val="0"/>
        <w:autoSpaceDN w:val="0"/>
        <w:adjustRightInd w:val="0"/>
        <w:spacing w:after="0" w:line="276" w:lineRule="auto"/>
        <w:rPr>
          <w:rFonts w:ascii="Times New Roman" w:hAnsi="Times New Roman" w:cs="Times New Roman"/>
          <w:i/>
          <w:noProof/>
          <w:sz w:val="24"/>
          <w:szCs w:val="24"/>
        </w:rPr>
      </w:pPr>
      <w:r w:rsidRPr="00353E1C">
        <w:rPr>
          <w:rFonts w:ascii="Times New Roman" w:hAnsi="Times New Roman" w:cs="Times New Roman"/>
          <w:sz w:val="24"/>
          <w:szCs w:val="24"/>
        </w:rPr>
        <w:t>Western Pacific Regional Fishery Management Council</w:t>
      </w:r>
      <w:r w:rsidRPr="00353E1C">
        <w:rPr>
          <w:rFonts w:ascii="Times New Roman" w:hAnsi="Times New Roman" w:cs="Times New Roman"/>
          <w:noProof/>
          <w:sz w:val="24"/>
          <w:szCs w:val="24"/>
        </w:rPr>
        <w:t xml:space="preserve">. </w:t>
      </w:r>
      <w:r w:rsidR="00EA6B6B" w:rsidRPr="00353E1C">
        <w:rPr>
          <w:rFonts w:ascii="Times New Roman" w:hAnsi="Times New Roman" w:cs="Times New Roman"/>
          <w:noProof/>
          <w:sz w:val="24"/>
          <w:szCs w:val="24"/>
        </w:rPr>
        <w:t xml:space="preserve">(2009). </w:t>
      </w:r>
      <w:r w:rsidR="00EA6B6B" w:rsidRPr="00353E1C">
        <w:rPr>
          <w:rFonts w:ascii="Times New Roman" w:hAnsi="Times New Roman" w:cs="Times New Roman"/>
          <w:i/>
          <w:noProof/>
          <w:sz w:val="24"/>
          <w:szCs w:val="24"/>
        </w:rPr>
        <w:t xml:space="preserve">Fishery Ecosystem Plan for </w:t>
      </w:r>
    </w:p>
    <w:p w14:paraId="58B9F8AF" w14:textId="0F7E2E16" w:rsidR="00EA6B6B" w:rsidRPr="00353E1C" w:rsidRDefault="00EA6B6B" w:rsidP="00353E1C">
      <w:pPr>
        <w:autoSpaceDE w:val="0"/>
        <w:autoSpaceDN w:val="0"/>
        <w:adjustRightInd w:val="0"/>
        <w:spacing w:after="0" w:line="276" w:lineRule="auto"/>
        <w:ind w:firstLine="720"/>
        <w:rPr>
          <w:rFonts w:ascii="Times New Roman" w:hAnsi="Times New Roman" w:cs="Times New Roman"/>
          <w:sz w:val="24"/>
          <w:szCs w:val="24"/>
        </w:rPr>
      </w:pPr>
      <w:r w:rsidRPr="00353E1C">
        <w:rPr>
          <w:rFonts w:ascii="Times New Roman" w:hAnsi="Times New Roman" w:cs="Times New Roman"/>
          <w:i/>
          <w:noProof/>
          <w:sz w:val="24"/>
          <w:szCs w:val="24"/>
        </w:rPr>
        <w:t>the American Samoa Archipelago</w:t>
      </w:r>
      <w:r w:rsidRPr="00353E1C">
        <w:rPr>
          <w:rFonts w:ascii="Times New Roman" w:hAnsi="Times New Roman" w:cs="Times New Roman"/>
          <w:noProof/>
          <w:sz w:val="24"/>
          <w:szCs w:val="24"/>
        </w:rPr>
        <w:t xml:space="preserve">. </w:t>
      </w:r>
    </w:p>
    <w:p w14:paraId="7186475C" w14:textId="77777777" w:rsidR="00EA6B6B" w:rsidRPr="00353E1C" w:rsidRDefault="00EA6B6B" w:rsidP="00353E1C">
      <w:pPr>
        <w:pStyle w:val="EndNoteBibliography"/>
        <w:spacing w:line="276" w:lineRule="auto"/>
        <w:ind w:left="720" w:hanging="720"/>
        <w:rPr>
          <w:rFonts w:ascii="Times New Roman" w:hAnsi="Times New Roman" w:cs="Times New Roman"/>
          <w:sz w:val="24"/>
          <w:szCs w:val="24"/>
        </w:rPr>
      </w:pPr>
      <w:r w:rsidRPr="00353E1C">
        <w:rPr>
          <w:rFonts w:ascii="Times New Roman" w:hAnsi="Times New Roman" w:cs="Times New Roman"/>
          <w:sz w:val="24"/>
          <w:szCs w:val="24"/>
        </w:rPr>
        <w:t xml:space="preserve">Zann, L. (1992). The inshore resources of Upolu, Western Samoa. Field Report No. 2, FAO/UNDP Project SAM/89/002. Apia, Western Samoa. </w:t>
      </w:r>
    </w:p>
    <w:p w14:paraId="7C5E0B8D" w14:textId="77777777" w:rsidR="003073C5" w:rsidRDefault="003073C5"/>
    <w:p w14:paraId="5247715C" w14:textId="77777777" w:rsidR="003073C5" w:rsidRDefault="003073C5"/>
    <w:p w14:paraId="5E9F1F53" w14:textId="32225380" w:rsidR="00EA6B6B" w:rsidRDefault="003073C5">
      <w:r>
        <w:fldChar w:fldCharType="begin"/>
      </w:r>
      <w:r>
        <w:instrText xml:space="preserve"> ADDIN EN.REFLIST </w:instrText>
      </w:r>
      <w:r>
        <w:fldChar w:fldCharType="separate"/>
      </w:r>
      <w:r>
        <w:fldChar w:fldCharType="end"/>
      </w:r>
    </w:p>
    <w:sectPr w:rsidR="00EA6B6B" w:rsidSect="006A58FE">
      <w:footerReference w:type="default" r:id="rId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119BC" w14:textId="77777777" w:rsidR="003E6122" w:rsidRDefault="003E6122" w:rsidP="00EA6B6B">
      <w:pPr>
        <w:spacing w:after="0" w:line="240" w:lineRule="auto"/>
      </w:pPr>
      <w:r>
        <w:separator/>
      </w:r>
    </w:p>
  </w:endnote>
  <w:endnote w:type="continuationSeparator" w:id="0">
    <w:p w14:paraId="06677F01" w14:textId="77777777" w:rsidR="003E6122" w:rsidRDefault="003E6122" w:rsidP="00EA6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JIL I+ Adv T Te 692faf 0">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596242"/>
      <w:docPartObj>
        <w:docPartGallery w:val="Page Numbers (Bottom of Page)"/>
        <w:docPartUnique/>
      </w:docPartObj>
    </w:sdtPr>
    <w:sdtEndPr>
      <w:rPr>
        <w:noProof/>
      </w:rPr>
    </w:sdtEndPr>
    <w:sdtContent>
      <w:p w14:paraId="6ACBCA84" w14:textId="77777777" w:rsidR="006A58FE" w:rsidRDefault="0010553F">
        <w:pPr>
          <w:pStyle w:val="Footer"/>
        </w:pPr>
        <w:r>
          <w:fldChar w:fldCharType="begin"/>
        </w:r>
        <w:r>
          <w:instrText xml:space="preserve"> PAGE   \* MERGEFORMAT </w:instrText>
        </w:r>
        <w:r>
          <w:fldChar w:fldCharType="separate"/>
        </w:r>
        <w:r>
          <w:rPr>
            <w:noProof/>
          </w:rPr>
          <w:t>2</w:t>
        </w:r>
        <w:r>
          <w:rPr>
            <w:noProof/>
          </w:rPr>
          <w:fldChar w:fldCharType="end"/>
        </w:r>
      </w:p>
    </w:sdtContent>
  </w:sdt>
  <w:p w14:paraId="27251687" w14:textId="77777777" w:rsidR="008A7712" w:rsidRDefault="00E94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AED89" w14:textId="77777777" w:rsidR="003E6122" w:rsidRDefault="003E6122" w:rsidP="00EA6B6B">
      <w:pPr>
        <w:spacing w:after="0" w:line="240" w:lineRule="auto"/>
      </w:pPr>
      <w:r>
        <w:separator/>
      </w:r>
    </w:p>
  </w:footnote>
  <w:footnote w:type="continuationSeparator" w:id="0">
    <w:p w14:paraId="68E2B2F5" w14:textId="77777777" w:rsidR="003E6122" w:rsidRDefault="003E6122" w:rsidP="00EA6B6B">
      <w:pPr>
        <w:spacing w:after="0" w:line="240" w:lineRule="auto"/>
      </w:pPr>
      <w:r>
        <w:continuationSeparator/>
      </w:r>
    </w:p>
  </w:footnote>
  <w:footnote w:id="1">
    <w:p w14:paraId="73359CC3" w14:textId="77777777" w:rsidR="00EA6B6B" w:rsidRPr="0076623F" w:rsidRDefault="00EA6B6B" w:rsidP="00EA6B6B">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167"/>
    <w:multiLevelType w:val="hybridMultilevel"/>
    <w:tmpl w:val="C14C3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049E6"/>
    <w:multiLevelType w:val="multilevel"/>
    <w:tmpl w:val="28BADF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B10548"/>
    <w:multiLevelType w:val="hybridMultilevel"/>
    <w:tmpl w:val="D48EC744"/>
    <w:lvl w:ilvl="0" w:tplc="5ADC2618">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151143"/>
    <w:multiLevelType w:val="hybridMultilevel"/>
    <w:tmpl w:val="0C52FA92"/>
    <w:lvl w:ilvl="0" w:tplc="138E9DB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7156F"/>
    <w:multiLevelType w:val="hybridMultilevel"/>
    <w:tmpl w:val="CB844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657CCC"/>
    <w:multiLevelType w:val="hybridMultilevel"/>
    <w:tmpl w:val="DB4C9E3C"/>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D335A98"/>
    <w:multiLevelType w:val="hybridMultilevel"/>
    <w:tmpl w:val="AC583954"/>
    <w:lvl w:ilvl="0" w:tplc="594ACA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E7229EC"/>
    <w:multiLevelType w:val="hybridMultilevel"/>
    <w:tmpl w:val="19AA1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491870"/>
    <w:multiLevelType w:val="hybridMultilevel"/>
    <w:tmpl w:val="7D50D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E17522"/>
    <w:multiLevelType w:val="hybridMultilevel"/>
    <w:tmpl w:val="F7C49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3A2DC9"/>
    <w:multiLevelType w:val="multilevel"/>
    <w:tmpl w:val="BEB22F34"/>
    <w:lvl w:ilvl="0">
      <w:start w:val="1"/>
      <w:numFmt w:val="bullet"/>
      <w:lvlText w:val=""/>
      <w:lvlJc w:val="left"/>
      <w:pPr>
        <w:tabs>
          <w:tab w:val="num" w:pos="720"/>
        </w:tabs>
        <w:ind w:left="720" w:hanging="360"/>
      </w:pPr>
      <w:rPr>
        <w:rFonts w:ascii="Symbol" w:hAnsi="Symbol" w:hint="default"/>
        <w:sz w:val="20"/>
      </w:rPr>
    </w:lvl>
    <w:lvl w:ilvl="1">
      <w:start w:val="21"/>
      <w:numFmt w:val="bullet"/>
      <w:lvlText w:val="-"/>
      <w:lvlJc w:val="left"/>
      <w:pPr>
        <w:ind w:left="1440" w:hanging="360"/>
      </w:pPr>
      <w:rPr>
        <w:rFonts w:ascii="Calibri" w:eastAsiaTheme="minorHAnsi" w:hAnsi="Calibri" w:cs="Calibri"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113B5"/>
    <w:multiLevelType w:val="hybridMultilevel"/>
    <w:tmpl w:val="5E48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230CB7"/>
    <w:multiLevelType w:val="hybridMultilevel"/>
    <w:tmpl w:val="0A826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4C1CE6"/>
    <w:multiLevelType w:val="hybridMultilevel"/>
    <w:tmpl w:val="A4FCC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3D3137"/>
    <w:multiLevelType w:val="hybridMultilevel"/>
    <w:tmpl w:val="92E25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E03925"/>
    <w:multiLevelType w:val="hybridMultilevel"/>
    <w:tmpl w:val="EE92F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EB3450"/>
    <w:multiLevelType w:val="hybridMultilevel"/>
    <w:tmpl w:val="2DCC6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FE509A"/>
    <w:multiLevelType w:val="hybridMultilevel"/>
    <w:tmpl w:val="3CC6DAE4"/>
    <w:lvl w:ilvl="0" w:tplc="78EEC6D4">
      <w:start w:val="3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886F32"/>
    <w:multiLevelType w:val="hybridMultilevel"/>
    <w:tmpl w:val="060688A2"/>
    <w:lvl w:ilvl="0" w:tplc="0C0473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687C32"/>
    <w:multiLevelType w:val="hybridMultilevel"/>
    <w:tmpl w:val="DFBCE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952262"/>
    <w:multiLevelType w:val="hybridMultilevel"/>
    <w:tmpl w:val="A094B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D75FBC"/>
    <w:multiLevelType w:val="hybridMultilevel"/>
    <w:tmpl w:val="D87A41B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2" w15:restartNumberingAfterBreak="0">
    <w:nsid w:val="51560402"/>
    <w:multiLevelType w:val="hybridMultilevel"/>
    <w:tmpl w:val="CF78B75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52C92BC4"/>
    <w:multiLevelType w:val="hybridMultilevel"/>
    <w:tmpl w:val="6256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D431F0"/>
    <w:multiLevelType w:val="hybridMultilevel"/>
    <w:tmpl w:val="0B0C2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A765AD"/>
    <w:multiLevelType w:val="hybridMultilevel"/>
    <w:tmpl w:val="F39A1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1A154E"/>
    <w:multiLevelType w:val="hybridMultilevel"/>
    <w:tmpl w:val="876CA4BC"/>
    <w:lvl w:ilvl="0" w:tplc="727ECAD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6FD47A3"/>
    <w:multiLevelType w:val="hybridMultilevel"/>
    <w:tmpl w:val="F0C41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422733"/>
    <w:multiLevelType w:val="hybridMultilevel"/>
    <w:tmpl w:val="0E44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29029B"/>
    <w:multiLevelType w:val="hybridMultilevel"/>
    <w:tmpl w:val="53AC4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A65E2F"/>
    <w:multiLevelType w:val="hybridMultilevel"/>
    <w:tmpl w:val="B26AF8EE"/>
    <w:lvl w:ilvl="0" w:tplc="3D343D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742FD1"/>
    <w:multiLevelType w:val="hybridMultilevel"/>
    <w:tmpl w:val="E4CE3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4E78FE"/>
    <w:multiLevelType w:val="hybridMultilevel"/>
    <w:tmpl w:val="C270DF70"/>
    <w:lvl w:ilvl="0" w:tplc="E0ACB84C">
      <w:start w:val="3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A47EE4"/>
    <w:multiLevelType w:val="hybridMultilevel"/>
    <w:tmpl w:val="65448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2B3114"/>
    <w:multiLevelType w:val="hybridMultilevel"/>
    <w:tmpl w:val="36C21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490CAC"/>
    <w:multiLevelType w:val="hybridMultilevel"/>
    <w:tmpl w:val="422E337A"/>
    <w:lvl w:ilvl="0" w:tplc="AF7465C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496F36"/>
    <w:multiLevelType w:val="hybridMultilevel"/>
    <w:tmpl w:val="6D0A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2811386">
    <w:abstractNumId w:val="2"/>
  </w:num>
  <w:num w:numId="2" w16cid:durableId="1565532897">
    <w:abstractNumId w:val="17"/>
  </w:num>
  <w:num w:numId="3" w16cid:durableId="1218784520">
    <w:abstractNumId w:val="32"/>
  </w:num>
  <w:num w:numId="4" w16cid:durableId="1138693997">
    <w:abstractNumId w:val="18"/>
  </w:num>
  <w:num w:numId="5" w16cid:durableId="1458795416">
    <w:abstractNumId w:val="35"/>
  </w:num>
  <w:num w:numId="6" w16cid:durableId="1343513254">
    <w:abstractNumId w:val="14"/>
  </w:num>
  <w:num w:numId="7" w16cid:durableId="963538679">
    <w:abstractNumId w:val="26"/>
  </w:num>
  <w:num w:numId="8" w16cid:durableId="1377312825">
    <w:abstractNumId w:val="7"/>
  </w:num>
  <w:num w:numId="9" w16cid:durableId="1630624265">
    <w:abstractNumId w:val="23"/>
  </w:num>
  <w:num w:numId="10" w16cid:durableId="1720667798">
    <w:abstractNumId w:val="5"/>
  </w:num>
  <w:num w:numId="11" w16cid:durableId="618220470">
    <w:abstractNumId w:val="8"/>
  </w:num>
  <w:num w:numId="12" w16cid:durableId="1385563849">
    <w:abstractNumId w:val="10"/>
  </w:num>
  <w:num w:numId="13" w16cid:durableId="1939486958">
    <w:abstractNumId w:val="19"/>
  </w:num>
  <w:num w:numId="14" w16cid:durableId="1195391223">
    <w:abstractNumId w:val="12"/>
  </w:num>
  <w:num w:numId="15" w16cid:durableId="436414573">
    <w:abstractNumId w:val="9"/>
  </w:num>
  <w:num w:numId="16" w16cid:durableId="551431990">
    <w:abstractNumId w:val="16"/>
  </w:num>
  <w:num w:numId="17" w16cid:durableId="1411732218">
    <w:abstractNumId w:val="28"/>
  </w:num>
  <w:num w:numId="18" w16cid:durableId="2025741056">
    <w:abstractNumId w:val="31"/>
  </w:num>
  <w:num w:numId="19" w16cid:durableId="1297645120">
    <w:abstractNumId w:val="4"/>
  </w:num>
  <w:num w:numId="20" w16cid:durableId="916747209">
    <w:abstractNumId w:val="13"/>
  </w:num>
  <w:num w:numId="21" w16cid:durableId="946040642">
    <w:abstractNumId w:val="34"/>
  </w:num>
  <w:num w:numId="22" w16cid:durableId="1985965687">
    <w:abstractNumId w:val="15"/>
  </w:num>
  <w:num w:numId="23" w16cid:durableId="223568442">
    <w:abstractNumId w:val="0"/>
  </w:num>
  <w:num w:numId="24" w16cid:durableId="170220382">
    <w:abstractNumId w:val="11"/>
  </w:num>
  <w:num w:numId="25" w16cid:durableId="1565993169">
    <w:abstractNumId w:val="25"/>
  </w:num>
  <w:num w:numId="26" w16cid:durableId="394937631">
    <w:abstractNumId w:val="20"/>
  </w:num>
  <w:num w:numId="27" w16cid:durableId="2103798601">
    <w:abstractNumId w:val="24"/>
  </w:num>
  <w:num w:numId="28" w16cid:durableId="314183385">
    <w:abstractNumId w:val="33"/>
  </w:num>
  <w:num w:numId="29" w16cid:durableId="1496797005">
    <w:abstractNumId w:val="29"/>
  </w:num>
  <w:num w:numId="30" w16cid:durableId="367533598">
    <w:abstractNumId w:val="21"/>
  </w:num>
  <w:num w:numId="31" w16cid:durableId="597635347">
    <w:abstractNumId w:val="36"/>
  </w:num>
  <w:num w:numId="32" w16cid:durableId="1695812673">
    <w:abstractNumId w:val="1"/>
  </w:num>
  <w:num w:numId="33" w16cid:durableId="1566646398">
    <w:abstractNumId w:val="27"/>
  </w:num>
  <w:num w:numId="34" w16cid:durableId="731347860">
    <w:abstractNumId w:val="30"/>
  </w:num>
  <w:num w:numId="35" w16cid:durableId="992417364">
    <w:abstractNumId w:val="3"/>
  </w:num>
  <w:num w:numId="36" w16cid:durableId="918175611">
    <w:abstractNumId w:val="6"/>
  </w:num>
  <w:num w:numId="37" w16cid:durableId="10658345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47530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sf092r5rw0wbe2ef5pd2aed9wzwsftf5d5&quot;&gt;My EndNote Library&lt;record-ids&gt;&lt;item&gt;103&lt;/item&gt;&lt;/record-ids&gt;&lt;/item&gt;&lt;/Libraries&gt;"/>
  </w:docVars>
  <w:rsids>
    <w:rsidRoot w:val="00EA6B6B"/>
    <w:rsid w:val="00004046"/>
    <w:rsid w:val="000049A6"/>
    <w:rsid w:val="000232E4"/>
    <w:rsid w:val="000D3658"/>
    <w:rsid w:val="0010553F"/>
    <w:rsid w:val="00141306"/>
    <w:rsid w:val="00193425"/>
    <w:rsid w:val="00304F87"/>
    <w:rsid w:val="003073C5"/>
    <w:rsid w:val="00312A1D"/>
    <w:rsid w:val="00330B1B"/>
    <w:rsid w:val="00353E1C"/>
    <w:rsid w:val="00357FD2"/>
    <w:rsid w:val="00383F3E"/>
    <w:rsid w:val="003870D6"/>
    <w:rsid w:val="003C79D2"/>
    <w:rsid w:val="003E5F71"/>
    <w:rsid w:val="003E6122"/>
    <w:rsid w:val="0045383D"/>
    <w:rsid w:val="00456A39"/>
    <w:rsid w:val="00464E11"/>
    <w:rsid w:val="00474101"/>
    <w:rsid w:val="00496AEF"/>
    <w:rsid w:val="004A25DB"/>
    <w:rsid w:val="004D3922"/>
    <w:rsid w:val="004D5539"/>
    <w:rsid w:val="004E6EB7"/>
    <w:rsid w:val="004F08B9"/>
    <w:rsid w:val="004F3C7A"/>
    <w:rsid w:val="005213D3"/>
    <w:rsid w:val="00542E7F"/>
    <w:rsid w:val="005571FE"/>
    <w:rsid w:val="00587A0A"/>
    <w:rsid w:val="005A3700"/>
    <w:rsid w:val="005B2CCC"/>
    <w:rsid w:val="005C1AA8"/>
    <w:rsid w:val="005C665D"/>
    <w:rsid w:val="00627C75"/>
    <w:rsid w:val="00653DE9"/>
    <w:rsid w:val="006942F2"/>
    <w:rsid w:val="006F2672"/>
    <w:rsid w:val="007173F9"/>
    <w:rsid w:val="00755AB3"/>
    <w:rsid w:val="0078144D"/>
    <w:rsid w:val="00786C0B"/>
    <w:rsid w:val="007A5EF1"/>
    <w:rsid w:val="007B6330"/>
    <w:rsid w:val="007F0C43"/>
    <w:rsid w:val="007F5A84"/>
    <w:rsid w:val="00810777"/>
    <w:rsid w:val="008365A2"/>
    <w:rsid w:val="008446DA"/>
    <w:rsid w:val="00854BDF"/>
    <w:rsid w:val="00895F47"/>
    <w:rsid w:val="008C2E58"/>
    <w:rsid w:val="009007FA"/>
    <w:rsid w:val="0095025B"/>
    <w:rsid w:val="00975938"/>
    <w:rsid w:val="00977A66"/>
    <w:rsid w:val="009A2AA5"/>
    <w:rsid w:val="009B420F"/>
    <w:rsid w:val="009D21E8"/>
    <w:rsid w:val="00A253B9"/>
    <w:rsid w:val="00A67EDF"/>
    <w:rsid w:val="00A86A50"/>
    <w:rsid w:val="00A92D37"/>
    <w:rsid w:val="00B2010C"/>
    <w:rsid w:val="00BE792A"/>
    <w:rsid w:val="00C64EAF"/>
    <w:rsid w:val="00C76CD2"/>
    <w:rsid w:val="00C77E0D"/>
    <w:rsid w:val="00C86F53"/>
    <w:rsid w:val="00CA114F"/>
    <w:rsid w:val="00CB6834"/>
    <w:rsid w:val="00CD4C3D"/>
    <w:rsid w:val="00CE28BB"/>
    <w:rsid w:val="00CF5A9F"/>
    <w:rsid w:val="00D60191"/>
    <w:rsid w:val="00DA5EA0"/>
    <w:rsid w:val="00E475DD"/>
    <w:rsid w:val="00E94842"/>
    <w:rsid w:val="00EA6430"/>
    <w:rsid w:val="00EA6B6B"/>
    <w:rsid w:val="00F21FDD"/>
    <w:rsid w:val="00F725FA"/>
    <w:rsid w:val="00FB2619"/>
    <w:rsid w:val="00FC19ED"/>
    <w:rsid w:val="00FE6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EDD0B"/>
  <w15:chartTrackingRefBased/>
  <w15:docId w15:val="{730FE6D3-6F3D-4E8F-80A9-7DF29D9F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B6B"/>
  </w:style>
  <w:style w:type="paragraph" w:styleId="Heading3">
    <w:name w:val="heading 3"/>
    <w:basedOn w:val="Normal"/>
    <w:link w:val="Heading3Char"/>
    <w:uiPriority w:val="9"/>
    <w:qFormat/>
    <w:rsid w:val="00EA6B6B"/>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A6B6B"/>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EA6B6B"/>
    <w:pPr>
      <w:ind w:left="720"/>
      <w:contextualSpacing/>
    </w:pPr>
  </w:style>
  <w:style w:type="character" w:styleId="Hyperlink">
    <w:name w:val="Hyperlink"/>
    <w:basedOn w:val="DefaultParagraphFont"/>
    <w:uiPriority w:val="99"/>
    <w:unhideWhenUsed/>
    <w:rsid w:val="00EA6B6B"/>
    <w:rPr>
      <w:color w:val="0000FF"/>
      <w:u w:val="single"/>
    </w:rPr>
  </w:style>
  <w:style w:type="character" w:styleId="UnresolvedMention">
    <w:name w:val="Unresolved Mention"/>
    <w:basedOn w:val="DefaultParagraphFont"/>
    <w:uiPriority w:val="99"/>
    <w:semiHidden/>
    <w:unhideWhenUsed/>
    <w:rsid w:val="00EA6B6B"/>
    <w:rPr>
      <w:color w:val="605E5C"/>
      <w:shd w:val="clear" w:color="auto" w:fill="E1DFDD"/>
    </w:rPr>
  </w:style>
  <w:style w:type="paragraph" w:customStyle="1" w:styleId="EndNoteBibliographyTitle">
    <w:name w:val="EndNote Bibliography Title"/>
    <w:basedOn w:val="Normal"/>
    <w:link w:val="EndNoteBibliographyTitleChar"/>
    <w:rsid w:val="00EA6B6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A6B6B"/>
    <w:rPr>
      <w:rFonts w:ascii="Calibri" w:hAnsi="Calibri" w:cs="Calibri"/>
      <w:noProof/>
      <w:lang w:val="en-US"/>
    </w:rPr>
  </w:style>
  <w:style w:type="paragraph" w:customStyle="1" w:styleId="EndNoteBibliography">
    <w:name w:val="EndNote Bibliography"/>
    <w:basedOn w:val="Normal"/>
    <w:link w:val="EndNoteBibliographyChar"/>
    <w:rsid w:val="00EA6B6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A6B6B"/>
    <w:rPr>
      <w:rFonts w:ascii="Calibri" w:hAnsi="Calibri" w:cs="Calibri"/>
      <w:noProof/>
      <w:lang w:val="en-US"/>
    </w:rPr>
  </w:style>
  <w:style w:type="paragraph" w:customStyle="1" w:styleId="Default">
    <w:name w:val="Default"/>
    <w:rsid w:val="00EA6B6B"/>
    <w:pPr>
      <w:autoSpaceDE w:val="0"/>
      <w:autoSpaceDN w:val="0"/>
      <w:adjustRightInd w:val="0"/>
      <w:spacing w:after="0" w:line="240" w:lineRule="auto"/>
    </w:pPr>
    <w:rPr>
      <w:rFonts w:ascii="AKJIL I+ Adv T Te 692faf 0" w:hAnsi="AKJIL I+ Adv T Te 692faf 0" w:cs="AKJIL I+ Adv T Te 692faf 0"/>
      <w:color w:val="000000"/>
      <w:sz w:val="24"/>
      <w:szCs w:val="24"/>
    </w:rPr>
  </w:style>
  <w:style w:type="paragraph" w:styleId="NormalWeb">
    <w:name w:val="Normal (Web)"/>
    <w:basedOn w:val="Normal"/>
    <w:uiPriority w:val="99"/>
    <w:unhideWhenUsed/>
    <w:rsid w:val="00EA6B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visually-hidden">
    <w:name w:val="u-visually-hidden"/>
    <w:basedOn w:val="DefaultParagraphFont"/>
    <w:rsid w:val="00EA6B6B"/>
  </w:style>
  <w:style w:type="character" w:styleId="CommentReference">
    <w:name w:val="annotation reference"/>
    <w:basedOn w:val="DefaultParagraphFont"/>
    <w:uiPriority w:val="99"/>
    <w:semiHidden/>
    <w:unhideWhenUsed/>
    <w:rsid w:val="00EA6B6B"/>
    <w:rPr>
      <w:sz w:val="16"/>
      <w:szCs w:val="16"/>
    </w:rPr>
  </w:style>
  <w:style w:type="paragraph" w:styleId="CommentText">
    <w:name w:val="annotation text"/>
    <w:basedOn w:val="Normal"/>
    <w:link w:val="CommentTextChar"/>
    <w:uiPriority w:val="99"/>
    <w:unhideWhenUsed/>
    <w:rsid w:val="00EA6B6B"/>
    <w:pPr>
      <w:spacing w:line="240" w:lineRule="auto"/>
    </w:pPr>
    <w:rPr>
      <w:sz w:val="20"/>
      <w:szCs w:val="20"/>
    </w:rPr>
  </w:style>
  <w:style w:type="character" w:customStyle="1" w:styleId="CommentTextChar">
    <w:name w:val="Comment Text Char"/>
    <w:basedOn w:val="DefaultParagraphFont"/>
    <w:link w:val="CommentText"/>
    <w:uiPriority w:val="99"/>
    <w:rsid w:val="00EA6B6B"/>
    <w:rPr>
      <w:sz w:val="20"/>
      <w:szCs w:val="20"/>
    </w:rPr>
  </w:style>
  <w:style w:type="paragraph" w:styleId="CommentSubject">
    <w:name w:val="annotation subject"/>
    <w:basedOn w:val="CommentText"/>
    <w:next w:val="CommentText"/>
    <w:link w:val="CommentSubjectChar"/>
    <w:uiPriority w:val="99"/>
    <w:semiHidden/>
    <w:unhideWhenUsed/>
    <w:rsid w:val="00EA6B6B"/>
    <w:rPr>
      <w:b/>
      <w:bCs/>
    </w:rPr>
  </w:style>
  <w:style w:type="character" w:customStyle="1" w:styleId="CommentSubjectChar">
    <w:name w:val="Comment Subject Char"/>
    <w:basedOn w:val="CommentTextChar"/>
    <w:link w:val="CommentSubject"/>
    <w:uiPriority w:val="99"/>
    <w:semiHidden/>
    <w:rsid w:val="00EA6B6B"/>
    <w:rPr>
      <w:b/>
      <w:bCs/>
      <w:sz w:val="20"/>
      <w:szCs w:val="20"/>
    </w:rPr>
  </w:style>
  <w:style w:type="character" w:customStyle="1" w:styleId="highlight">
    <w:name w:val="highlight"/>
    <w:basedOn w:val="DefaultParagraphFont"/>
    <w:rsid w:val="00EA6B6B"/>
  </w:style>
  <w:style w:type="table" w:styleId="TableGrid">
    <w:name w:val="Table Grid"/>
    <w:basedOn w:val="TableNormal"/>
    <w:uiPriority w:val="39"/>
    <w:rsid w:val="00EA6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EA6B6B"/>
  </w:style>
  <w:style w:type="paragraph" w:styleId="FootnoteText">
    <w:name w:val="footnote text"/>
    <w:basedOn w:val="Normal"/>
    <w:link w:val="FootnoteTextChar"/>
    <w:uiPriority w:val="99"/>
    <w:semiHidden/>
    <w:unhideWhenUsed/>
    <w:rsid w:val="00EA6B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B6B"/>
    <w:rPr>
      <w:sz w:val="20"/>
      <w:szCs w:val="20"/>
    </w:rPr>
  </w:style>
  <w:style w:type="character" w:styleId="FootnoteReference">
    <w:name w:val="footnote reference"/>
    <w:basedOn w:val="DefaultParagraphFont"/>
    <w:uiPriority w:val="99"/>
    <w:semiHidden/>
    <w:unhideWhenUsed/>
    <w:rsid w:val="00EA6B6B"/>
    <w:rPr>
      <w:vertAlign w:val="superscript"/>
    </w:rPr>
  </w:style>
  <w:style w:type="paragraph" w:styleId="Header">
    <w:name w:val="header"/>
    <w:basedOn w:val="Normal"/>
    <w:link w:val="HeaderChar"/>
    <w:uiPriority w:val="99"/>
    <w:unhideWhenUsed/>
    <w:rsid w:val="00EA6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B6B"/>
  </w:style>
  <w:style w:type="paragraph" w:styleId="Footer">
    <w:name w:val="footer"/>
    <w:basedOn w:val="Normal"/>
    <w:link w:val="FooterChar"/>
    <w:uiPriority w:val="99"/>
    <w:unhideWhenUsed/>
    <w:rsid w:val="00EA6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a.gov/the-world-factbook/countries/samoa/"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32</Pages>
  <Words>10982</Words>
  <Characters>62602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 Nunis</dc:creator>
  <cp:keywords/>
  <dc:description/>
  <cp:lastModifiedBy>Tori Nunis</cp:lastModifiedBy>
  <cp:revision>84</cp:revision>
  <dcterms:created xsi:type="dcterms:W3CDTF">2022-06-15T03:45:00Z</dcterms:created>
  <dcterms:modified xsi:type="dcterms:W3CDTF">2022-07-02T06:35:00Z</dcterms:modified>
</cp:coreProperties>
</file>